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7F" w:rsidRDefault="001D6B7F" w:rsidP="006B54E2">
      <w:pPr>
        <w:pStyle w:val="3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6B54E2" w:rsidRPr="00191F1A" w:rsidRDefault="00191F1A" w:rsidP="006B54E2">
      <w:pPr>
        <w:pStyle w:val="30"/>
        <w:shd w:val="clear" w:color="auto" w:fill="auto"/>
        <w:spacing w:before="0" w:line="240" w:lineRule="auto"/>
        <w:ind w:left="1140" w:firstLine="160"/>
        <w:jc w:val="center"/>
        <w:rPr>
          <w:sz w:val="28"/>
          <w:szCs w:val="28"/>
        </w:rPr>
      </w:pPr>
      <w:bookmarkStart w:id="0" w:name="_GoBack"/>
      <w:proofErr w:type="spellStart"/>
      <w:r w:rsidRPr="00191F1A">
        <w:rPr>
          <w:sz w:val="28"/>
          <w:szCs w:val="28"/>
        </w:rPr>
        <w:t>Іс-</w:t>
      </w:r>
      <w:r w:rsidRPr="00191F1A">
        <w:rPr>
          <w:rStyle w:val="anegp0gi0b9av8jahpyh"/>
          <w:sz w:val="28"/>
          <w:szCs w:val="28"/>
        </w:rPr>
        <w:t>шаралар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жоспары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сыбайлас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жемқорлық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тәуекелдерін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ішкі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талдау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нәтижелері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sz w:val="28"/>
          <w:szCs w:val="28"/>
        </w:rPr>
        <w:t>бойынша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анықталған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сыбайлас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жемқорлық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sz w:val="28"/>
          <w:szCs w:val="28"/>
        </w:rPr>
        <w:t>құқық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бұзушылықтар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sz w:val="28"/>
          <w:szCs w:val="28"/>
        </w:rPr>
        <w:t>жасауға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ықпал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sz w:val="28"/>
          <w:szCs w:val="28"/>
        </w:rPr>
        <w:t>ететін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себептер</w:t>
      </w:r>
      <w:proofErr w:type="spellEnd"/>
      <w:r w:rsidRPr="00191F1A">
        <w:rPr>
          <w:sz w:val="28"/>
          <w:szCs w:val="28"/>
        </w:rPr>
        <w:t xml:space="preserve"> </w:t>
      </w:r>
      <w:r w:rsidRPr="00191F1A">
        <w:rPr>
          <w:rStyle w:val="anegp0gi0b9av8jahpyh"/>
          <w:sz w:val="28"/>
          <w:szCs w:val="28"/>
        </w:rPr>
        <w:t>мен</w:t>
      </w:r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жағдайларды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жою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sz w:val="28"/>
          <w:szCs w:val="28"/>
        </w:rPr>
        <w:t>бойынша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Солтүстік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Қазақстан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облысы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sz w:val="28"/>
          <w:szCs w:val="28"/>
        </w:rPr>
        <w:t>бойынша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Мемлекеттік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proofErr w:type="gramStart"/>
      <w:r w:rsidRPr="00191F1A">
        <w:rPr>
          <w:rStyle w:val="anegp0gi0b9av8jahpyh"/>
          <w:sz w:val="28"/>
          <w:szCs w:val="28"/>
        </w:rPr>
        <w:t>к</w:t>
      </w:r>
      <w:proofErr w:type="gramEnd"/>
      <w:r w:rsidRPr="00191F1A">
        <w:rPr>
          <w:rStyle w:val="anegp0gi0b9av8jahpyh"/>
          <w:sz w:val="28"/>
          <w:szCs w:val="28"/>
        </w:rPr>
        <w:t>ірістер</w:t>
      </w:r>
      <w:proofErr w:type="spellEnd"/>
      <w:r w:rsidRPr="00191F1A">
        <w:rPr>
          <w:sz w:val="28"/>
          <w:szCs w:val="28"/>
        </w:rPr>
        <w:t xml:space="preserve"> </w:t>
      </w:r>
      <w:proofErr w:type="spellStart"/>
      <w:r w:rsidRPr="00191F1A">
        <w:rPr>
          <w:rStyle w:val="anegp0gi0b9av8jahpyh"/>
          <w:sz w:val="28"/>
          <w:szCs w:val="28"/>
        </w:rPr>
        <w:t>департаментінде</w:t>
      </w:r>
      <w:proofErr w:type="spellEnd"/>
    </w:p>
    <w:p w:rsidR="001E7DE5" w:rsidRPr="00191F1A" w:rsidRDefault="001E7DE5" w:rsidP="001E7DE5">
      <w:pPr>
        <w:pStyle w:val="30"/>
        <w:shd w:val="clear" w:color="auto" w:fill="auto"/>
        <w:spacing w:before="0"/>
        <w:ind w:left="1140" w:firstLine="160"/>
        <w:jc w:val="center"/>
        <w:rPr>
          <w:sz w:val="28"/>
          <w:szCs w:val="28"/>
        </w:rPr>
      </w:pPr>
    </w:p>
    <w:tbl>
      <w:tblPr>
        <w:tblStyle w:val="a3"/>
        <w:tblW w:w="155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977"/>
        <w:gridCol w:w="2863"/>
        <w:gridCol w:w="2296"/>
        <w:gridCol w:w="1871"/>
      </w:tblGrid>
      <w:tr w:rsidR="006B54E2" w:rsidRPr="00191F1A" w:rsidTr="005A164B">
        <w:trPr>
          <w:trHeight w:val="992"/>
        </w:trPr>
        <w:tc>
          <w:tcPr>
            <w:tcW w:w="993" w:type="dxa"/>
          </w:tcPr>
          <w:p w:rsidR="001E7DE5" w:rsidRPr="00191F1A" w:rsidRDefault="001E7DE5" w:rsidP="00191F1A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191F1A">
              <w:rPr>
                <w:b/>
                <w:sz w:val="28"/>
                <w:szCs w:val="28"/>
              </w:rPr>
              <w:t xml:space="preserve"> №</w:t>
            </w:r>
            <w:r w:rsidR="00191F1A" w:rsidRPr="00191F1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91F1A" w:rsidRPr="00191F1A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36" w:type="dxa"/>
          </w:tcPr>
          <w:p w:rsidR="001E7DE5" w:rsidRPr="00191F1A" w:rsidRDefault="00191F1A" w:rsidP="00110EF6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91F1A">
              <w:rPr>
                <w:sz w:val="28"/>
                <w:szCs w:val="28"/>
              </w:rPr>
              <w:t>Сыбайлас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жемқорлық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тәуекелдерін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ішкі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талдау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қорытындылары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sz w:val="28"/>
                <w:szCs w:val="28"/>
              </w:rPr>
              <w:t>бойынша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ұсыныс</w:t>
            </w:r>
            <w:proofErr w:type="spellEnd"/>
          </w:p>
        </w:tc>
        <w:tc>
          <w:tcPr>
            <w:tcW w:w="2977" w:type="dxa"/>
          </w:tcPr>
          <w:p w:rsidR="001E7DE5" w:rsidRPr="00191F1A" w:rsidRDefault="00191F1A" w:rsidP="00110EF6">
            <w:pPr>
              <w:pStyle w:val="30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191F1A">
              <w:rPr>
                <w:sz w:val="28"/>
                <w:szCs w:val="28"/>
              </w:rPr>
              <w:t>Іс</w:t>
            </w:r>
            <w:proofErr w:type="spellEnd"/>
            <w:r w:rsidRPr="00191F1A">
              <w:rPr>
                <w:sz w:val="28"/>
                <w:szCs w:val="28"/>
              </w:rPr>
              <w:t>-</w:t>
            </w:r>
            <w:r w:rsidRPr="00191F1A">
              <w:rPr>
                <w:rStyle w:val="anegp0gi0b9av8jahpyh"/>
                <w:sz w:val="28"/>
                <w:szCs w:val="28"/>
              </w:rPr>
              <w:t>шара</w:t>
            </w:r>
          </w:p>
        </w:tc>
        <w:tc>
          <w:tcPr>
            <w:tcW w:w="2863" w:type="dxa"/>
          </w:tcPr>
          <w:p w:rsidR="001E7DE5" w:rsidRPr="00191F1A" w:rsidRDefault="00191F1A" w:rsidP="00183877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91F1A">
              <w:rPr>
                <w:rStyle w:val="anegp0gi0b9av8jahpyh"/>
                <w:sz w:val="28"/>
                <w:szCs w:val="28"/>
              </w:rPr>
              <w:t>П</w:t>
            </w:r>
            <w:proofErr w:type="gramEnd"/>
            <w:r w:rsidRPr="00191F1A">
              <w:rPr>
                <w:rStyle w:val="anegp0gi0b9av8jahpyh"/>
                <w:sz w:val="28"/>
                <w:szCs w:val="28"/>
              </w:rPr>
              <w:t>ішін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аяқтау</w:t>
            </w:r>
            <w:proofErr w:type="spellEnd"/>
          </w:p>
        </w:tc>
        <w:tc>
          <w:tcPr>
            <w:tcW w:w="2296" w:type="dxa"/>
          </w:tcPr>
          <w:p w:rsidR="001E7DE5" w:rsidRPr="00191F1A" w:rsidRDefault="00191F1A" w:rsidP="00110EF6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Жауапты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орындаушылар</w:t>
            </w:r>
            <w:proofErr w:type="spellEnd"/>
          </w:p>
        </w:tc>
        <w:tc>
          <w:tcPr>
            <w:tcW w:w="1871" w:type="dxa"/>
          </w:tcPr>
          <w:p w:rsidR="001E7DE5" w:rsidRPr="00191F1A" w:rsidRDefault="00191F1A" w:rsidP="00110EF6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Мерзі</w:t>
            </w:r>
            <w:proofErr w:type="gramStart"/>
            <w:r w:rsidRPr="00191F1A">
              <w:rPr>
                <w:rStyle w:val="anegp0gi0b9av8jahpyh"/>
                <w:sz w:val="28"/>
                <w:szCs w:val="28"/>
              </w:rPr>
              <w:t>м</w:t>
            </w:r>
            <w:proofErr w:type="gramEnd"/>
            <w:r w:rsidRPr="00191F1A">
              <w:rPr>
                <w:rStyle w:val="anegp0gi0b9av8jahpyh"/>
                <w:sz w:val="28"/>
                <w:szCs w:val="28"/>
              </w:rPr>
              <w:t>і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орындау</w:t>
            </w:r>
            <w:proofErr w:type="spellEnd"/>
          </w:p>
        </w:tc>
      </w:tr>
      <w:tr w:rsidR="00766238" w:rsidRPr="00191F1A" w:rsidTr="005A164B">
        <w:trPr>
          <w:trHeight w:val="992"/>
        </w:trPr>
        <w:tc>
          <w:tcPr>
            <w:tcW w:w="993" w:type="dxa"/>
          </w:tcPr>
          <w:p w:rsidR="00766238" w:rsidRPr="00191F1A" w:rsidRDefault="00766238" w:rsidP="0076623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91F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66238" w:rsidRPr="00191F1A" w:rsidRDefault="00191F1A" w:rsidP="00191F1A">
            <w:pPr>
              <w:pStyle w:val="20"/>
              <w:shd w:val="clear" w:color="auto" w:fill="auto"/>
              <w:spacing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Қазақстан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Республикасы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Қаржы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министрлігі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Мемлекеттік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кірістер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комитеті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Төрағасының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2021.06.16 </w:t>
            </w:r>
            <w:r w:rsidRPr="00191F1A">
              <w:rPr>
                <w:bCs/>
                <w:sz w:val="28"/>
                <w:szCs w:val="28"/>
                <w:lang w:val="kk-KZ"/>
              </w:rPr>
              <w:t>№361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бұйрығымен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бекітілген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регламентке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(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бұдан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әрі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>-Регламент)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МЭК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жүйесінде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ашық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транзиттің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>/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кірудің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транзиттік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орын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ауыстыруы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бойынша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мәліметтер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болмаған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кезде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лауазымды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адамдардың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іс-</w:t>
            </w:r>
            <w:r w:rsidRPr="00191F1A">
              <w:rPr>
                <w:bCs/>
                <w:sz w:val="28"/>
                <w:szCs w:val="28"/>
                <w:lang w:val="kk-KZ"/>
              </w:rPr>
              <w:t>қимылдарының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дәйекті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алгоритміне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қатысты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толықтырулар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енгізу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ұсынылады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766238" w:rsidRPr="00191F1A" w:rsidRDefault="00191F1A" w:rsidP="00191F1A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  <w:lang w:val="kk-KZ"/>
              </w:rPr>
            </w:pP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Қазақстан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Республикасы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Қаржы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министрлігінің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Мемлекеттік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кірістер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комитетіне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ұсынымдар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бойынша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ұсыныс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 w:val="0"/>
                <w:sz w:val="28"/>
                <w:szCs w:val="28"/>
                <w:lang w:val="kk-KZ"/>
              </w:rPr>
              <w:t>жолданды</w:t>
            </w:r>
            <w:proofErr w:type="spellEnd"/>
            <w:r w:rsidRPr="00191F1A">
              <w:rPr>
                <w:b w:val="0"/>
                <w:sz w:val="28"/>
                <w:szCs w:val="28"/>
                <w:lang w:val="kk-KZ"/>
              </w:rPr>
              <w:t>.</w:t>
            </w:r>
          </w:p>
        </w:tc>
        <w:tc>
          <w:tcPr>
            <w:tcW w:w="2863" w:type="dxa"/>
          </w:tcPr>
          <w:p w:rsidR="00766238" w:rsidRPr="00191F1A" w:rsidRDefault="00191F1A" w:rsidP="00191F1A">
            <w:pPr>
              <w:pStyle w:val="20"/>
              <w:shd w:val="clear" w:color="auto" w:fill="auto"/>
              <w:spacing w:line="240" w:lineRule="auto"/>
              <w:ind w:left="36"/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Қазақстан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Республикасы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Қаржы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министрлігі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Мемлекеттік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кірістер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комитетінің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Регламентке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толықтырулар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енгізу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1F1A">
              <w:rPr>
                <w:bCs/>
                <w:sz w:val="28"/>
                <w:szCs w:val="28"/>
                <w:lang w:val="kk-KZ"/>
              </w:rPr>
              <w:t>туралы</w:t>
            </w:r>
            <w:proofErr w:type="spellEnd"/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хаты.</w:t>
            </w:r>
          </w:p>
        </w:tc>
        <w:tc>
          <w:tcPr>
            <w:tcW w:w="2296" w:type="dxa"/>
          </w:tcPr>
          <w:p w:rsidR="00766238" w:rsidRPr="00191F1A" w:rsidRDefault="00191F1A" w:rsidP="008F3753">
            <w:pPr>
              <w:pStyle w:val="20"/>
              <w:shd w:val="clear" w:color="auto" w:fill="auto"/>
              <w:spacing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191F1A">
              <w:rPr>
                <w:rStyle w:val="anegp0gi0b9av8jahpyh"/>
                <w:sz w:val="28"/>
                <w:szCs w:val="28"/>
                <w:lang w:val="kk-KZ"/>
              </w:rPr>
              <w:t>ЕАЭО</w:t>
            </w:r>
            <w:r w:rsidRPr="00191F1A">
              <w:rPr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rStyle w:val="anegp0gi0b9av8jahpyh"/>
                <w:sz w:val="28"/>
                <w:szCs w:val="28"/>
                <w:lang w:val="kk-KZ"/>
              </w:rPr>
              <w:t>шеңберіндегі</w:t>
            </w:r>
            <w:r w:rsidRPr="00191F1A">
              <w:rPr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rStyle w:val="anegp0gi0b9av8jahpyh"/>
                <w:sz w:val="28"/>
                <w:szCs w:val="28"/>
                <w:lang w:val="kk-KZ"/>
              </w:rPr>
              <w:t>ҚҚС</w:t>
            </w:r>
            <w:r w:rsidRPr="00191F1A">
              <w:rPr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rStyle w:val="anegp0gi0b9av8jahpyh"/>
                <w:sz w:val="28"/>
                <w:szCs w:val="28"/>
                <w:lang w:val="kk-KZ"/>
              </w:rPr>
              <w:t>әкімшілендіру</w:t>
            </w:r>
            <w:r w:rsidRPr="00191F1A">
              <w:rPr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rStyle w:val="anegp0gi0b9av8jahpyh"/>
                <w:sz w:val="28"/>
                <w:szCs w:val="28"/>
                <w:lang w:val="kk-KZ"/>
              </w:rPr>
              <w:t>басқармасы</w:t>
            </w:r>
          </w:p>
        </w:tc>
        <w:tc>
          <w:tcPr>
            <w:tcW w:w="1871" w:type="dxa"/>
          </w:tcPr>
          <w:p w:rsidR="00766238" w:rsidRPr="00191F1A" w:rsidRDefault="00191F1A" w:rsidP="00191F1A">
            <w:pPr>
              <w:pStyle w:val="20"/>
              <w:shd w:val="clear" w:color="auto" w:fill="auto"/>
              <w:spacing w:line="240" w:lineRule="auto"/>
              <w:ind w:left="36"/>
              <w:jc w:val="both"/>
              <w:rPr>
                <w:bCs/>
                <w:sz w:val="28"/>
                <w:szCs w:val="28"/>
                <w:lang w:val="kk-KZ"/>
              </w:rPr>
            </w:pPr>
            <w:r w:rsidRPr="00191F1A">
              <w:rPr>
                <w:bCs/>
                <w:sz w:val="28"/>
                <w:szCs w:val="28"/>
                <w:lang w:val="kk-KZ"/>
              </w:rPr>
              <w:t>2026 год</w:t>
            </w:r>
          </w:p>
        </w:tc>
      </w:tr>
      <w:tr w:rsidR="008F3753" w:rsidRPr="00191F1A" w:rsidTr="005A164B">
        <w:trPr>
          <w:trHeight w:val="992"/>
        </w:trPr>
        <w:tc>
          <w:tcPr>
            <w:tcW w:w="993" w:type="dxa"/>
          </w:tcPr>
          <w:p w:rsidR="008F3753" w:rsidRPr="00191F1A" w:rsidRDefault="008F3753" w:rsidP="008F3753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191F1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8F3753" w:rsidRPr="00191F1A" w:rsidRDefault="00191F1A" w:rsidP="00191F1A">
            <w:pPr>
              <w:pStyle w:val="20"/>
              <w:shd w:val="clear" w:color="auto" w:fill="auto"/>
              <w:spacing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191F1A">
              <w:rPr>
                <w:bCs/>
                <w:sz w:val="28"/>
                <w:szCs w:val="28"/>
                <w:lang w:val="kk-KZ"/>
              </w:rPr>
              <w:t>"Салықтық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әкімшілендірудің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интеграцияланған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жүйесі"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жүйесі </w:t>
            </w:r>
            <w:r w:rsidRPr="00191F1A">
              <w:rPr>
                <w:bCs/>
                <w:sz w:val="28"/>
                <w:szCs w:val="28"/>
                <w:lang w:val="kk-KZ"/>
              </w:rPr>
              <w:t>арқылы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салық </w:t>
            </w:r>
            <w:r w:rsidRPr="00191F1A">
              <w:rPr>
                <w:bCs/>
                <w:sz w:val="28"/>
                <w:szCs w:val="28"/>
                <w:lang w:val="kk-KZ"/>
              </w:rPr>
              <w:t>төлеушінің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кабинетіне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хабарлама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жібере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отырып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, </w:t>
            </w:r>
            <w:r w:rsidRPr="00191F1A">
              <w:rPr>
                <w:bCs/>
                <w:sz w:val="28"/>
                <w:szCs w:val="28"/>
                <w:lang w:val="kk-KZ"/>
              </w:rPr>
              <w:t>салық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есептілігін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беру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мерзімдерінің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бұзылуын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анықтау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процесін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автоматтандыру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ұсынылады.</w:t>
            </w:r>
          </w:p>
        </w:tc>
        <w:tc>
          <w:tcPr>
            <w:tcW w:w="2977" w:type="dxa"/>
          </w:tcPr>
          <w:p w:rsidR="008F3753" w:rsidRPr="00191F1A" w:rsidRDefault="00191F1A" w:rsidP="00191F1A">
            <w:pPr>
              <w:pStyle w:val="3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191F1A">
              <w:rPr>
                <w:b w:val="0"/>
                <w:sz w:val="28"/>
                <w:szCs w:val="28"/>
                <w:lang w:val="kk-KZ"/>
              </w:rPr>
              <w:t>Қазақстан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 w:val="0"/>
                <w:sz w:val="28"/>
                <w:szCs w:val="28"/>
                <w:lang w:val="kk-KZ"/>
              </w:rPr>
              <w:t>Республикасы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 w:val="0"/>
                <w:sz w:val="28"/>
                <w:szCs w:val="28"/>
                <w:lang w:val="kk-KZ"/>
              </w:rPr>
              <w:t>Қаржы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 w:val="0"/>
                <w:sz w:val="28"/>
                <w:szCs w:val="28"/>
                <w:lang w:val="kk-KZ"/>
              </w:rPr>
              <w:t>министрлігінің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 w:val="0"/>
                <w:sz w:val="28"/>
                <w:szCs w:val="28"/>
                <w:lang w:val="kk-KZ"/>
              </w:rPr>
              <w:t>Мемлекеттік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 w:val="0"/>
                <w:sz w:val="28"/>
                <w:szCs w:val="28"/>
                <w:lang w:val="kk-KZ"/>
              </w:rPr>
              <w:t>кірістер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 w:val="0"/>
                <w:sz w:val="28"/>
                <w:szCs w:val="28"/>
                <w:lang w:val="kk-KZ"/>
              </w:rPr>
              <w:t>комитетіне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 w:val="0"/>
                <w:sz w:val="28"/>
                <w:szCs w:val="28"/>
                <w:lang w:val="kk-KZ"/>
              </w:rPr>
              <w:t>ұсынымдар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бойынша </w:t>
            </w:r>
            <w:r w:rsidRPr="00191F1A">
              <w:rPr>
                <w:b w:val="0"/>
                <w:sz w:val="28"/>
                <w:szCs w:val="28"/>
                <w:lang w:val="kk-KZ"/>
              </w:rPr>
              <w:t>ұсыныс</w:t>
            </w:r>
            <w:r w:rsidRPr="00191F1A"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 w:val="0"/>
                <w:sz w:val="28"/>
                <w:szCs w:val="28"/>
                <w:lang w:val="kk-KZ"/>
              </w:rPr>
              <w:t>жолданды.</w:t>
            </w:r>
          </w:p>
        </w:tc>
        <w:tc>
          <w:tcPr>
            <w:tcW w:w="2863" w:type="dxa"/>
          </w:tcPr>
          <w:p w:rsidR="008F3753" w:rsidRPr="00191F1A" w:rsidRDefault="00191F1A" w:rsidP="00191F1A">
            <w:pPr>
              <w:pStyle w:val="20"/>
              <w:shd w:val="clear" w:color="auto" w:fill="auto"/>
              <w:spacing w:line="240" w:lineRule="auto"/>
              <w:ind w:left="36"/>
              <w:jc w:val="both"/>
              <w:rPr>
                <w:bCs/>
                <w:sz w:val="28"/>
                <w:szCs w:val="28"/>
                <w:lang w:val="kk-KZ"/>
              </w:rPr>
            </w:pPr>
            <w:r w:rsidRPr="00191F1A">
              <w:rPr>
                <w:bCs/>
                <w:sz w:val="28"/>
                <w:szCs w:val="28"/>
                <w:lang w:val="kk-KZ"/>
              </w:rPr>
              <w:t>Қазақстан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Республикасы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Қаржы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министрлігі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Мемлекеттік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кірістер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комитетінің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Регламентке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толықтырулар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енгізу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туралы</w:t>
            </w:r>
            <w:r w:rsidRPr="00191F1A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191F1A">
              <w:rPr>
                <w:bCs/>
                <w:sz w:val="28"/>
                <w:szCs w:val="28"/>
                <w:lang w:val="kk-KZ"/>
              </w:rPr>
              <w:t>хаты.</w:t>
            </w:r>
          </w:p>
        </w:tc>
        <w:tc>
          <w:tcPr>
            <w:tcW w:w="2296" w:type="dxa"/>
          </w:tcPr>
          <w:p w:rsidR="008F3753" w:rsidRPr="00191F1A" w:rsidRDefault="00191F1A" w:rsidP="008F3753">
            <w:pPr>
              <w:pStyle w:val="20"/>
              <w:shd w:val="clear" w:color="auto" w:fill="auto"/>
              <w:spacing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Жанама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салықтарды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басқару</w:t>
            </w:r>
            <w:proofErr w:type="spellEnd"/>
            <w:r w:rsidRPr="00191F1A">
              <w:rPr>
                <w:sz w:val="28"/>
                <w:szCs w:val="28"/>
              </w:rPr>
              <w:t xml:space="preserve"> </w:t>
            </w:r>
            <w:proofErr w:type="spellStart"/>
            <w:r w:rsidRPr="00191F1A">
              <w:rPr>
                <w:rStyle w:val="anegp0gi0b9av8jahpyh"/>
                <w:sz w:val="28"/>
                <w:szCs w:val="28"/>
              </w:rPr>
              <w:t>басқармасы</w:t>
            </w:r>
            <w:proofErr w:type="spellEnd"/>
          </w:p>
        </w:tc>
        <w:tc>
          <w:tcPr>
            <w:tcW w:w="1871" w:type="dxa"/>
          </w:tcPr>
          <w:p w:rsidR="008F3753" w:rsidRPr="00191F1A" w:rsidRDefault="00191F1A" w:rsidP="00191F1A">
            <w:pPr>
              <w:pStyle w:val="20"/>
              <w:shd w:val="clear" w:color="auto" w:fill="auto"/>
              <w:spacing w:line="240" w:lineRule="auto"/>
              <w:ind w:left="36"/>
              <w:jc w:val="both"/>
              <w:rPr>
                <w:bCs/>
                <w:sz w:val="28"/>
                <w:szCs w:val="28"/>
                <w:lang w:val="kk-KZ"/>
              </w:rPr>
            </w:pPr>
            <w:r w:rsidRPr="00191F1A">
              <w:rPr>
                <w:bCs/>
                <w:sz w:val="28"/>
                <w:szCs w:val="28"/>
                <w:lang w:val="kk-KZ"/>
              </w:rPr>
              <w:t>2026 год</w:t>
            </w:r>
          </w:p>
        </w:tc>
      </w:tr>
      <w:bookmarkEnd w:id="0"/>
    </w:tbl>
    <w:p w:rsidR="001D6B7F" w:rsidRDefault="001D6B7F" w:rsidP="001D6B7F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sectPr w:rsidR="001D6B7F" w:rsidSect="005A164B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2B" w:rsidRDefault="00E11A2B" w:rsidP="00F80B2E">
      <w:pPr>
        <w:spacing w:after="0" w:line="240" w:lineRule="auto"/>
      </w:pPr>
      <w:r>
        <w:separator/>
      </w:r>
    </w:p>
  </w:endnote>
  <w:endnote w:type="continuationSeparator" w:id="0">
    <w:p w:rsidR="00E11A2B" w:rsidRDefault="00E11A2B" w:rsidP="00F8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2B" w:rsidRDefault="00E11A2B" w:rsidP="00F80B2E">
      <w:pPr>
        <w:spacing w:after="0" w:line="240" w:lineRule="auto"/>
      </w:pPr>
      <w:r>
        <w:separator/>
      </w:r>
    </w:p>
  </w:footnote>
  <w:footnote w:type="continuationSeparator" w:id="0">
    <w:p w:rsidR="00E11A2B" w:rsidRDefault="00E11A2B" w:rsidP="00F8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E44"/>
    <w:multiLevelType w:val="hybridMultilevel"/>
    <w:tmpl w:val="F0DE3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C6489"/>
    <w:multiLevelType w:val="hybridMultilevel"/>
    <w:tmpl w:val="BC2EBCFE"/>
    <w:lvl w:ilvl="0" w:tplc="F81A89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E3CE8"/>
    <w:multiLevelType w:val="hybridMultilevel"/>
    <w:tmpl w:val="75222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16913"/>
    <w:multiLevelType w:val="hybridMultilevel"/>
    <w:tmpl w:val="D6C60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C0648"/>
    <w:multiLevelType w:val="hybridMultilevel"/>
    <w:tmpl w:val="B92EA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E5"/>
    <w:rsid w:val="00003973"/>
    <w:rsid w:val="00006815"/>
    <w:rsid w:val="000079F9"/>
    <w:rsid w:val="000145DF"/>
    <w:rsid w:val="00020ADF"/>
    <w:rsid w:val="000751FB"/>
    <w:rsid w:val="00076775"/>
    <w:rsid w:val="0008458E"/>
    <w:rsid w:val="0009305A"/>
    <w:rsid w:val="000C6990"/>
    <w:rsid w:val="000D5728"/>
    <w:rsid w:val="000D6A3D"/>
    <w:rsid w:val="000F7DF8"/>
    <w:rsid w:val="00106AFD"/>
    <w:rsid w:val="00115EF8"/>
    <w:rsid w:val="00131445"/>
    <w:rsid w:val="0013545A"/>
    <w:rsid w:val="00165F2E"/>
    <w:rsid w:val="0017385D"/>
    <w:rsid w:val="00183877"/>
    <w:rsid w:val="00191F1A"/>
    <w:rsid w:val="00196EC7"/>
    <w:rsid w:val="001B18A1"/>
    <w:rsid w:val="001D6B7F"/>
    <w:rsid w:val="001E7DE5"/>
    <w:rsid w:val="00235519"/>
    <w:rsid w:val="00250886"/>
    <w:rsid w:val="002575BD"/>
    <w:rsid w:val="00267A5B"/>
    <w:rsid w:val="002A6D48"/>
    <w:rsid w:val="002F63A4"/>
    <w:rsid w:val="003E2D05"/>
    <w:rsid w:val="004059D5"/>
    <w:rsid w:val="004322F3"/>
    <w:rsid w:val="00435828"/>
    <w:rsid w:val="004672F9"/>
    <w:rsid w:val="004A15AD"/>
    <w:rsid w:val="004A3815"/>
    <w:rsid w:val="004C50CB"/>
    <w:rsid w:val="0052741D"/>
    <w:rsid w:val="00531F2C"/>
    <w:rsid w:val="0054259D"/>
    <w:rsid w:val="00546B4F"/>
    <w:rsid w:val="005A164B"/>
    <w:rsid w:val="005C4F77"/>
    <w:rsid w:val="005D38AD"/>
    <w:rsid w:val="005F7350"/>
    <w:rsid w:val="006575E6"/>
    <w:rsid w:val="00664F49"/>
    <w:rsid w:val="006B54A3"/>
    <w:rsid w:val="006B54E2"/>
    <w:rsid w:val="006D6A01"/>
    <w:rsid w:val="006E4949"/>
    <w:rsid w:val="006E6DA3"/>
    <w:rsid w:val="00702C20"/>
    <w:rsid w:val="00725DC1"/>
    <w:rsid w:val="007501D9"/>
    <w:rsid w:val="00766238"/>
    <w:rsid w:val="0077001F"/>
    <w:rsid w:val="00797262"/>
    <w:rsid w:val="007B7566"/>
    <w:rsid w:val="007E4EDA"/>
    <w:rsid w:val="00802B38"/>
    <w:rsid w:val="0080459B"/>
    <w:rsid w:val="00807257"/>
    <w:rsid w:val="00812D2A"/>
    <w:rsid w:val="0082558D"/>
    <w:rsid w:val="00827C49"/>
    <w:rsid w:val="00833B14"/>
    <w:rsid w:val="0089205A"/>
    <w:rsid w:val="008A1261"/>
    <w:rsid w:val="008C6F49"/>
    <w:rsid w:val="008F3753"/>
    <w:rsid w:val="00905847"/>
    <w:rsid w:val="00907B52"/>
    <w:rsid w:val="009117CC"/>
    <w:rsid w:val="00922932"/>
    <w:rsid w:val="009425E5"/>
    <w:rsid w:val="009429A7"/>
    <w:rsid w:val="00962FB4"/>
    <w:rsid w:val="00970027"/>
    <w:rsid w:val="00972AC0"/>
    <w:rsid w:val="009A372A"/>
    <w:rsid w:val="009A6E4A"/>
    <w:rsid w:val="009B0897"/>
    <w:rsid w:val="00A13375"/>
    <w:rsid w:val="00A35346"/>
    <w:rsid w:val="00A52650"/>
    <w:rsid w:val="00A534B4"/>
    <w:rsid w:val="00A723D3"/>
    <w:rsid w:val="00A75705"/>
    <w:rsid w:val="00A912BF"/>
    <w:rsid w:val="00A92685"/>
    <w:rsid w:val="00A969F1"/>
    <w:rsid w:val="00AB552F"/>
    <w:rsid w:val="00AB7FB6"/>
    <w:rsid w:val="00AD081A"/>
    <w:rsid w:val="00AD40E5"/>
    <w:rsid w:val="00B00610"/>
    <w:rsid w:val="00B0759D"/>
    <w:rsid w:val="00B20D00"/>
    <w:rsid w:val="00B62E79"/>
    <w:rsid w:val="00B65318"/>
    <w:rsid w:val="00B70D5F"/>
    <w:rsid w:val="00B96716"/>
    <w:rsid w:val="00C46032"/>
    <w:rsid w:val="00C714B6"/>
    <w:rsid w:val="00CE0261"/>
    <w:rsid w:val="00D00281"/>
    <w:rsid w:val="00D04F9C"/>
    <w:rsid w:val="00D0726B"/>
    <w:rsid w:val="00D33CF0"/>
    <w:rsid w:val="00D42B14"/>
    <w:rsid w:val="00D86540"/>
    <w:rsid w:val="00DB70CD"/>
    <w:rsid w:val="00DD2D15"/>
    <w:rsid w:val="00DD32B4"/>
    <w:rsid w:val="00DF71AA"/>
    <w:rsid w:val="00E05F33"/>
    <w:rsid w:val="00E11A2B"/>
    <w:rsid w:val="00E13CCC"/>
    <w:rsid w:val="00E15E24"/>
    <w:rsid w:val="00E2062F"/>
    <w:rsid w:val="00E376A8"/>
    <w:rsid w:val="00E45C73"/>
    <w:rsid w:val="00E511AB"/>
    <w:rsid w:val="00E652C6"/>
    <w:rsid w:val="00E81569"/>
    <w:rsid w:val="00EB4DBE"/>
    <w:rsid w:val="00EB5B37"/>
    <w:rsid w:val="00EB79B4"/>
    <w:rsid w:val="00EC721A"/>
    <w:rsid w:val="00ED572D"/>
    <w:rsid w:val="00EF0237"/>
    <w:rsid w:val="00F041B2"/>
    <w:rsid w:val="00F56B87"/>
    <w:rsid w:val="00F6315F"/>
    <w:rsid w:val="00F75256"/>
    <w:rsid w:val="00F80B2E"/>
    <w:rsid w:val="00F90A49"/>
    <w:rsid w:val="00F92BF6"/>
    <w:rsid w:val="00F95E39"/>
    <w:rsid w:val="00FB137F"/>
    <w:rsid w:val="00FB26E8"/>
    <w:rsid w:val="00FB4436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7D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7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DE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E7DE5"/>
    <w:pPr>
      <w:widowControl w:val="0"/>
      <w:shd w:val="clear" w:color="auto" w:fill="FFFFFF"/>
      <w:spacing w:before="1080"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E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DE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F8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B2E"/>
  </w:style>
  <w:style w:type="paragraph" w:styleId="a7">
    <w:name w:val="footer"/>
    <w:basedOn w:val="a"/>
    <w:link w:val="a8"/>
    <w:uiPriority w:val="99"/>
    <w:unhideWhenUsed/>
    <w:rsid w:val="00F8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B2E"/>
  </w:style>
  <w:style w:type="paragraph" w:styleId="a9">
    <w:name w:val="Balloon Text"/>
    <w:basedOn w:val="a"/>
    <w:link w:val="aa"/>
    <w:uiPriority w:val="99"/>
    <w:semiHidden/>
    <w:unhideWhenUsed/>
    <w:rsid w:val="00EF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37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19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7D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7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DE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E7DE5"/>
    <w:pPr>
      <w:widowControl w:val="0"/>
      <w:shd w:val="clear" w:color="auto" w:fill="FFFFFF"/>
      <w:spacing w:before="1080"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E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DE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F8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B2E"/>
  </w:style>
  <w:style w:type="paragraph" w:styleId="a7">
    <w:name w:val="footer"/>
    <w:basedOn w:val="a"/>
    <w:link w:val="a8"/>
    <w:uiPriority w:val="99"/>
    <w:unhideWhenUsed/>
    <w:rsid w:val="00F8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B2E"/>
  </w:style>
  <w:style w:type="paragraph" w:styleId="a9">
    <w:name w:val="Balloon Text"/>
    <w:basedOn w:val="a"/>
    <w:link w:val="aa"/>
    <w:uiPriority w:val="99"/>
    <w:semiHidden/>
    <w:unhideWhenUsed/>
    <w:rsid w:val="00EF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37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19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1055-B5A7-4139-B60B-E8F0D93D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Чаймуратова Асем Бигумаровна</dc:creator>
  <cp:lastModifiedBy>User</cp:lastModifiedBy>
  <cp:revision>3</cp:revision>
  <cp:lastPrinted>2025-06-09T10:52:00Z</cp:lastPrinted>
  <dcterms:created xsi:type="dcterms:W3CDTF">2025-06-09T12:43:00Z</dcterms:created>
  <dcterms:modified xsi:type="dcterms:W3CDTF">2025-06-09T12:47:00Z</dcterms:modified>
</cp:coreProperties>
</file>