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08" w:rsidRPr="005C6513" w:rsidRDefault="002B1108" w:rsidP="002B1108">
      <w:pPr>
        <w:ind w:left="5529"/>
        <w:jc w:val="center"/>
        <w:rPr>
          <w:rStyle w:val="s0"/>
          <w:sz w:val="28"/>
          <w:szCs w:val="28"/>
          <w:lang w:val="kk-KZ"/>
        </w:rPr>
      </w:pPr>
      <w:r w:rsidRPr="005C6513">
        <w:rPr>
          <w:rStyle w:val="s0"/>
          <w:sz w:val="28"/>
          <w:szCs w:val="28"/>
          <w:lang w:val="kk-KZ"/>
        </w:rPr>
        <w:t>Қазақстан Республикасы</w:t>
      </w:r>
    </w:p>
    <w:p w:rsidR="002B1108" w:rsidRPr="005C6513" w:rsidRDefault="002B1108" w:rsidP="002B1108">
      <w:pPr>
        <w:ind w:left="5529"/>
        <w:jc w:val="center"/>
        <w:rPr>
          <w:rStyle w:val="s0"/>
          <w:sz w:val="28"/>
          <w:szCs w:val="28"/>
          <w:lang w:val="kk-KZ"/>
        </w:rPr>
      </w:pPr>
      <w:r w:rsidRPr="005C6513">
        <w:rPr>
          <w:rStyle w:val="s0"/>
          <w:sz w:val="28"/>
          <w:szCs w:val="28"/>
          <w:lang w:val="kk-KZ"/>
        </w:rPr>
        <w:t>Қаржы министрінің</w:t>
      </w:r>
    </w:p>
    <w:p w:rsidR="002B1108" w:rsidRPr="005C6513" w:rsidRDefault="002B1108" w:rsidP="002B1108">
      <w:pPr>
        <w:ind w:left="5529"/>
        <w:jc w:val="center"/>
        <w:rPr>
          <w:rStyle w:val="s0"/>
          <w:sz w:val="28"/>
          <w:szCs w:val="28"/>
          <w:lang w:val="kk-KZ"/>
        </w:rPr>
      </w:pPr>
      <w:r w:rsidRPr="005C6513">
        <w:rPr>
          <w:rStyle w:val="s0"/>
          <w:sz w:val="28"/>
          <w:szCs w:val="28"/>
          <w:lang w:val="kk-KZ"/>
        </w:rPr>
        <w:t xml:space="preserve">2015 жылғы </w:t>
      </w:r>
      <w:r w:rsidR="00C919C5" w:rsidRPr="005C6513">
        <w:rPr>
          <w:rStyle w:val="s0"/>
          <w:sz w:val="28"/>
          <w:szCs w:val="28"/>
          <w:lang w:val="kk-KZ"/>
        </w:rPr>
        <w:t>27 қарашадағы</w:t>
      </w:r>
    </w:p>
    <w:p w:rsidR="002B1108" w:rsidRPr="005C6513" w:rsidRDefault="002B1108" w:rsidP="002B1108">
      <w:pPr>
        <w:ind w:left="5529"/>
        <w:jc w:val="center"/>
        <w:rPr>
          <w:rStyle w:val="s0"/>
          <w:sz w:val="28"/>
          <w:szCs w:val="28"/>
          <w:lang w:val="kk-KZ"/>
        </w:rPr>
      </w:pPr>
      <w:r w:rsidRPr="005C6513">
        <w:rPr>
          <w:rStyle w:val="s0"/>
          <w:sz w:val="28"/>
          <w:szCs w:val="28"/>
          <w:lang w:val="kk-KZ"/>
        </w:rPr>
        <w:t xml:space="preserve">№ </w:t>
      </w:r>
      <w:r w:rsidR="00C919C5" w:rsidRPr="005C6513">
        <w:rPr>
          <w:rStyle w:val="s0"/>
          <w:sz w:val="28"/>
          <w:szCs w:val="28"/>
          <w:lang w:val="kk-KZ"/>
        </w:rPr>
        <w:t>593</w:t>
      </w:r>
      <w:r w:rsidRPr="005C6513">
        <w:rPr>
          <w:rStyle w:val="s0"/>
          <w:sz w:val="28"/>
          <w:szCs w:val="28"/>
          <w:lang w:val="kk-KZ"/>
        </w:rPr>
        <w:t xml:space="preserve"> бұйрығына</w:t>
      </w:r>
    </w:p>
    <w:p w:rsidR="002B1108" w:rsidRPr="005C6513" w:rsidRDefault="002B1108" w:rsidP="002B1108">
      <w:pPr>
        <w:ind w:left="5529"/>
        <w:jc w:val="center"/>
        <w:rPr>
          <w:rStyle w:val="s0"/>
          <w:sz w:val="28"/>
          <w:szCs w:val="28"/>
          <w:lang w:val="kk-KZ"/>
        </w:rPr>
      </w:pPr>
      <w:r w:rsidRPr="005C6513">
        <w:rPr>
          <w:rStyle w:val="s0"/>
          <w:sz w:val="28"/>
          <w:szCs w:val="28"/>
          <w:lang w:val="kk-KZ"/>
        </w:rPr>
        <w:t>2-қосымша</w:t>
      </w:r>
    </w:p>
    <w:p w:rsidR="002B1108" w:rsidRPr="005C6513" w:rsidRDefault="002B1108" w:rsidP="002B1108">
      <w:pPr>
        <w:rPr>
          <w:rStyle w:val="s0"/>
          <w:sz w:val="28"/>
          <w:szCs w:val="28"/>
          <w:lang w:val="kk-KZ"/>
        </w:rPr>
      </w:pPr>
    </w:p>
    <w:p w:rsidR="002B1108" w:rsidRPr="005C6513" w:rsidRDefault="002B1108" w:rsidP="002B1108">
      <w:pPr>
        <w:rPr>
          <w:rStyle w:val="s0"/>
          <w:sz w:val="28"/>
          <w:szCs w:val="28"/>
          <w:lang w:val="kk-KZ"/>
        </w:rPr>
      </w:pPr>
    </w:p>
    <w:p w:rsidR="002B1108" w:rsidRPr="005C6513" w:rsidRDefault="002B1108" w:rsidP="002B1108">
      <w:pPr>
        <w:suppressAutoHyphens/>
        <w:jc w:val="center"/>
        <w:rPr>
          <w:b/>
          <w:sz w:val="28"/>
          <w:szCs w:val="28"/>
          <w:lang w:val="kk-KZ"/>
        </w:rPr>
      </w:pPr>
      <w:r w:rsidRPr="005C6513">
        <w:rPr>
          <w:b/>
          <w:sz w:val="28"/>
          <w:szCs w:val="28"/>
          <w:lang w:val="kk-KZ"/>
        </w:rPr>
        <w:t xml:space="preserve">Мүлікті жария ету туралы декларацияны толтыру </w:t>
      </w:r>
      <w:r w:rsidR="00E52BB1" w:rsidRPr="005C6513">
        <w:rPr>
          <w:b/>
          <w:sz w:val="28"/>
          <w:szCs w:val="28"/>
          <w:lang w:val="kk-KZ"/>
        </w:rPr>
        <w:t>қағидалары</w:t>
      </w:r>
    </w:p>
    <w:p w:rsidR="002B1108" w:rsidRPr="005C6513" w:rsidRDefault="002B1108" w:rsidP="002B1108">
      <w:pPr>
        <w:suppressAutoHyphens/>
        <w:jc w:val="center"/>
        <w:rPr>
          <w:b/>
          <w:sz w:val="28"/>
          <w:szCs w:val="28"/>
          <w:lang w:val="kk-KZ"/>
        </w:rPr>
      </w:pPr>
    </w:p>
    <w:p w:rsidR="001135BD" w:rsidRPr="005C6513" w:rsidRDefault="001135BD" w:rsidP="002B1108">
      <w:pPr>
        <w:suppressAutoHyphens/>
        <w:jc w:val="center"/>
        <w:rPr>
          <w:b/>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1. Жалп</w:t>
      </w:r>
      <w:bookmarkStart w:id="0" w:name="_GoBack"/>
      <w:bookmarkEnd w:id="0"/>
      <w:r w:rsidRPr="005C6513">
        <w:rPr>
          <w:b/>
          <w:sz w:val="28"/>
          <w:szCs w:val="28"/>
          <w:lang w:val="kk-KZ"/>
        </w:rPr>
        <w:t>ы ережелер</w:t>
      </w:r>
    </w:p>
    <w:p w:rsidR="00266BBC" w:rsidRPr="005C6513" w:rsidRDefault="00266BBC" w:rsidP="00266BBC">
      <w:pPr>
        <w:shd w:val="clear" w:color="auto" w:fill="FFFFFF"/>
        <w:jc w:val="center"/>
        <w:rPr>
          <w:b/>
          <w:sz w:val="28"/>
          <w:szCs w:val="28"/>
          <w:lang w:val="kk-KZ"/>
        </w:rPr>
      </w:pPr>
    </w:p>
    <w:p w:rsidR="00266BBC" w:rsidRPr="005C6513" w:rsidRDefault="00266BBC" w:rsidP="00266BBC">
      <w:pPr>
        <w:suppressAutoHyphens/>
        <w:ind w:firstLine="851"/>
        <w:jc w:val="both"/>
        <w:rPr>
          <w:sz w:val="28"/>
          <w:szCs w:val="28"/>
          <w:lang w:val="kk-KZ"/>
        </w:rPr>
      </w:pPr>
      <w:r w:rsidRPr="005C6513">
        <w:rPr>
          <w:sz w:val="28"/>
          <w:szCs w:val="28"/>
          <w:lang w:val="kk-KZ"/>
        </w:rPr>
        <w:t xml:space="preserve">1. Осы Мүлікті жария ету туралы декларацияны толтыру қағидалары (бұдан әрі - Қағидалар)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2014 жылғы 30 маусымдағы </w:t>
      </w:r>
      <w:r w:rsidRPr="005C6513">
        <w:rPr>
          <w:sz w:val="28"/>
          <w:lang w:val="kk-KZ"/>
        </w:rPr>
        <w:t xml:space="preserve">Заңының 1-бабының 6) тармақшасына </w:t>
      </w:r>
      <w:r w:rsidRPr="005C6513">
        <w:rPr>
          <w:sz w:val="28"/>
          <w:szCs w:val="28"/>
          <w:lang w:val="kk-KZ"/>
        </w:rPr>
        <w:t>сәйкес әзірленді және мүлікті жария ету туралы декларацияны (бұдан әрі - декларация) жасау тәртібін айқындайды.</w:t>
      </w:r>
    </w:p>
    <w:p w:rsidR="00266BBC" w:rsidRPr="005C6513" w:rsidRDefault="00266BBC" w:rsidP="00266BBC">
      <w:pPr>
        <w:suppressAutoHyphens/>
        <w:ind w:firstLine="851"/>
        <w:jc w:val="both"/>
        <w:rPr>
          <w:sz w:val="28"/>
          <w:szCs w:val="28"/>
          <w:lang w:val="kk-KZ"/>
        </w:rPr>
      </w:pPr>
      <w:r w:rsidRPr="005C6513">
        <w:rPr>
          <w:sz w:val="28"/>
          <w:szCs w:val="28"/>
          <w:lang w:val="kk-KZ"/>
        </w:rPr>
        <w:t>Осы Қағидаларда пайдаланылатын ұғымдар, олар Қазақстан Республикасының осы салалық заңнамаларында пайдаланылатын мағынада қолданылады.</w:t>
      </w:r>
    </w:p>
    <w:p w:rsidR="00266BBC" w:rsidRPr="005C6513" w:rsidRDefault="00266BBC" w:rsidP="00266BBC">
      <w:pPr>
        <w:suppressAutoHyphens/>
        <w:ind w:firstLine="851"/>
        <w:jc w:val="both"/>
        <w:rPr>
          <w:sz w:val="28"/>
          <w:szCs w:val="28"/>
          <w:lang w:val="kk-KZ"/>
        </w:rPr>
      </w:pPr>
      <w:r w:rsidRPr="005C6513">
        <w:rPr>
          <w:sz w:val="28"/>
          <w:szCs w:val="28"/>
          <w:lang w:val="kk-KZ"/>
        </w:rPr>
        <w:t>2. Декларация - декларацияның өзінен және оған жария етуге жататын мүлік туралы ақпаратты егжей-тегжейлі көрсетуге арналған қосымшадан құралады.</w:t>
      </w:r>
    </w:p>
    <w:p w:rsidR="00266BBC" w:rsidRPr="005C6513" w:rsidRDefault="00266BBC" w:rsidP="00266BBC">
      <w:pPr>
        <w:suppressAutoHyphens/>
        <w:ind w:firstLine="851"/>
        <w:jc w:val="both"/>
        <w:rPr>
          <w:sz w:val="28"/>
          <w:szCs w:val="28"/>
          <w:lang w:val="kk-KZ"/>
        </w:rPr>
      </w:pPr>
      <w:r w:rsidRPr="005C6513">
        <w:rPr>
          <w:sz w:val="28"/>
          <w:szCs w:val="28"/>
          <w:lang w:val="kk-KZ"/>
        </w:rPr>
        <w:t>3. Декларацияны толтыру кезінде шимайлауға, өшіруге, түзетуге жол берілмейді.</w:t>
      </w:r>
    </w:p>
    <w:p w:rsidR="00266BBC" w:rsidRPr="005C6513" w:rsidRDefault="00266BBC" w:rsidP="00266BBC">
      <w:pPr>
        <w:suppressAutoHyphens/>
        <w:ind w:firstLine="851"/>
        <w:jc w:val="both"/>
        <w:rPr>
          <w:sz w:val="28"/>
          <w:szCs w:val="28"/>
          <w:lang w:val="kk-KZ"/>
        </w:rPr>
      </w:pPr>
      <w:r w:rsidRPr="005C6513">
        <w:rPr>
          <w:sz w:val="28"/>
          <w:szCs w:val="28"/>
          <w:lang w:val="kk-KZ"/>
        </w:rPr>
        <w:t>4. Декларацияның тиісті ұяшығында көрсеткіштер болмаған кезде толтырылмайды.</w:t>
      </w:r>
    </w:p>
    <w:p w:rsidR="00266BBC" w:rsidRPr="005C6513" w:rsidRDefault="00266BBC" w:rsidP="00266BBC">
      <w:pPr>
        <w:suppressAutoHyphens/>
        <w:ind w:firstLine="851"/>
        <w:jc w:val="both"/>
        <w:rPr>
          <w:sz w:val="28"/>
          <w:szCs w:val="28"/>
          <w:lang w:val="kk-KZ"/>
        </w:rPr>
      </w:pPr>
      <w:r w:rsidRPr="005C6513">
        <w:rPr>
          <w:sz w:val="28"/>
          <w:szCs w:val="28"/>
          <w:lang w:val="kk-KZ"/>
        </w:rPr>
        <w:t>5. Тиісті көрсеткіштердің ашылуын талап ететін декларациядағы жолдарды толтыру кезінде декларацияға қосымша міндетті тәртіпте жасалады.</w:t>
      </w:r>
    </w:p>
    <w:p w:rsidR="00266BBC" w:rsidRPr="005C6513" w:rsidRDefault="00266BBC" w:rsidP="00266BBC">
      <w:pPr>
        <w:ind w:firstLine="851"/>
        <w:jc w:val="both"/>
        <w:rPr>
          <w:sz w:val="28"/>
          <w:szCs w:val="28"/>
          <w:lang w:val="kk-KZ"/>
        </w:rPr>
      </w:pPr>
      <w:r w:rsidRPr="005C6513">
        <w:rPr>
          <w:sz w:val="28"/>
          <w:szCs w:val="28"/>
          <w:lang w:val="kk-KZ"/>
        </w:rPr>
        <w:t>6. Онда көрсетуге жататын деректер болмаған кезде декларацияға қосымша жасалмайды.</w:t>
      </w:r>
    </w:p>
    <w:p w:rsidR="00266BBC" w:rsidRPr="005C6513" w:rsidRDefault="00266BBC" w:rsidP="00266BBC">
      <w:pPr>
        <w:ind w:firstLine="851"/>
        <w:jc w:val="both"/>
        <w:rPr>
          <w:sz w:val="28"/>
          <w:szCs w:val="28"/>
          <w:lang w:val="kk-KZ"/>
        </w:rPr>
      </w:pPr>
      <w:r w:rsidRPr="005C6513">
        <w:rPr>
          <w:sz w:val="28"/>
          <w:szCs w:val="28"/>
          <w:lang w:val="kk-KZ"/>
        </w:rPr>
        <w:t>7. Декларацияға қосымшаның парағында бар жолдарындағы көрсеткіштердің саны артқан жағдайда, декларацияға қосымшаның ұқсас парағы толтырылады.</w:t>
      </w:r>
    </w:p>
    <w:p w:rsidR="00266BBC" w:rsidRPr="005C6513" w:rsidRDefault="00266BBC" w:rsidP="00266BBC">
      <w:pPr>
        <w:ind w:firstLine="851"/>
        <w:jc w:val="both"/>
        <w:rPr>
          <w:sz w:val="28"/>
          <w:szCs w:val="28"/>
          <w:lang w:val="kk-KZ"/>
        </w:rPr>
      </w:pPr>
      <w:r w:rsidRPr="005C6513">
        <w:rPr>
          <w:sz w:val="28"/>
          <w:szCs w:val="28"/>
          <w:lang w:val="kk-KZ"/>
        </w:rPr>
        <w:t>8. Декларация қара немесе көк сиялы қаламмен немесе қаламұшпен, баспаханалық бас әріптермен толтырылады.</w:t>
      </w:r>
    </w:p>
    <w:p w:rsidR="00266BBC" w:rsidRPr="005C6513" w:rsidRDefault="00266BBC" w:rsidP="00266BBC">
      <w:pPr>
        <w:ind w:firstLine="851"/>
        <w:jc w:val="both"/>
        <w:rPr>
          <w:sz w:val="28"/>
          <w:szCs w:val="28"/>
          <w:lang w:val="kk-KZ"/>
        </w:rPr>
      </w:pPr>
      <w:r w:rsidRPr="005C6513">
        <w:rPr>
          <w:sz w:val="28"/>
          <w:szCs w:val="28"/>
          <w:lang w:val="kk-KZ"/>
        </w:rPr>
        <w:t>9. Декларацияға жария ету субъектісі қол қояды.</w:t>
      </w:r>
    </w:p>
    <w:p w:rsidR="00266BBC" w:rsidRPr="005C6513" w:rsidRDefault="00266BBC" w:rsidP="00266BBC">
      <w:pPr>
        <w:ind w:firstLine="851"/>
        <w:jc w:val="both"/>
        <w:rPr>
          <w:sz w:val="28"/>
          <w:szCs w:val="28"/>
          <w:lang w:val="kk-KZ"/>
        </w:rPr>
      </w:pPr>
      <w:r w:rsidRPr="005C6513">
        <w:rPr>
          <w:sz w:val="28"/>
          <w:szCs w:val="28"/>
          <w:lang w:val="kk-KZ"/>
        </w:rPr>
        <w:t>10. Декларацияны ұсынған кезде:</w:t>
      </w:r>
    </w:p>
    <w:p w:rsidR="00266BBC" w:rsidRPr="005C6513" w:rsidRDefault="00266BBC" w:rsidP="00266BBC">
      <w:pPr>
        <w:ind w:firstLine="851"/>
        <w:jc w:val="both"/>
        <w:rPr>
          <w:sz w:val="28"/>
          <w:szCs w:val="28"/>
          <w:lang w:val="kk-KZ"/>
        </w:rPr>
      </w:pPr>
      <w:r w:rsidRPr="005C6513">
        <w:rPr>
          <w:sz w:val="28"/>
          <w:szCs w:val="28"/>
          <w:lang w:val="kk-KZ"/>
        </w:rPr>
        <w:lastRenderedPageBreak/>
        <w:t>1) келу тәртібінде қағаз тасымалдағышында – екі дана жасалады, бір данасы мемлекеттік кірістер органының белгісі қойылып жария ету субъектісіне қайтарылады;</w:t>
      </w:r>
    </w:p>
    <w:p w:rsidR="00266BBC" w:rsidRPr="005C6513" w:rsidRDefault="00266BBC" w:rsidP="00266BBC">
      <w:pPr>
        <w:ind w:firstLine="851"/>
        <w:jc w:val="both"/>
        <w:rPr>
          <w:sz w:val="28"/>
          <w:szCs w:val="28"/>
          <w:lang w:val="kk-KZ"/>
        </w:rPr>
      </w:pPr>
      <w:r w:rsidRPr="005C6513">
        <w:rPr>
          <w:sz w:val="28"/>
          <w:szCs w:val="28"/>
          <w:lang w:val="kk-KZ"/>
        </w:rPr>
        <w:t>2) хабарламасы бар тапсырыс хатпен пошта арқылы қағаз тасымалдағышында – жария ету субъектісі хабарламаны пошта немесе өзге де байланыс ұйымдары арқылы алады.</w:t>
      </w:r>
    </w:p>
    <w:p w:rsidR="00266BBC" w:rsidRPr="005C6513" w:rsidRDefault="00266BBC" w:rsidP="003261BD">
      <w:pPr>
        <w:ind w:firstLine="851"/>
        <w:jc w:val="both"/>
        <w:rPr>
          <w:sz w:val="28"/>
          <w:szCs w:val="28"/>
          <w:lang w:val="kk-KZ"/>
        </w:rPr>
      </w:pPr>
      <w:r w:rsidRPr="005C6513">
        <w:rPr>
          <w:sz w:val="28"/>
          <w:szCs w:val="28"/>
          <w:lang w:val="kk-KZ"/>
        </w:rPr>
        <w:t xml:space="preserve">11. Декларацияның әрбір толтырылатын бетінің жоғарғы бөлігіне </w:t>
      </w:r>
      <w:r w:rsidR="003261BD" w:rsidRPr="005C6513">
        <w:rPr>
          <w:sz w:val="28"/>
          <w:szCs w:val="28"/>
          <w:lang w:val="kk-KZ"/>
        </w:rPr>
        <w:t>жеке сәйкестендіру нөмірінің берілгенін растайтын құжаты бар және жеке сәйкестендіру нөмірін дербес деректермен қатар пайдаланатын жеке тұлғаның жеке сәйкестендіру нөмірі</w:t>
      </w:r>
      <w:r w:rsidRPr="005C6513">
        <w:rPr>
          <w:sz w:val="28"/>
          <w:szCs w:val="28"/>
          <w:lang w:val="kk-KZ"/>
        </w:rPr>
        <w:t xml:space="preserve"> қойылады (декларацияның </w:t>
      </w:r>
      <w:r w:rsidR="00291D62" w:rsidRPr="005C6513">
        <w:rPr>
          <w:sz w:val="28"/>
          <w:szCs w:val="28"/>
          <w:lang w:val="kk-KZ"/>
        </w:rPr>
        <w:t xml:space="preserve">01 және 02 </w:t>
      </w:r>
      <w:r w:rsidRPr="005C6513">
        <w:rPr>
          <w:sz w:val="28"/>
          <w:szCs w:val="28"/>
          <w:lang w:val="kk-KZ"/>
        </w:rPr>
        <w:t>бет</w:t>
      </w:r>
      <w:r w:rsidR="00291D62" w:rsidRPr="005C6513">
        <w:rPr>
          <w:sz w:val="28"/>
          <w:szCs w:val="28"/>
          <w:lang w:val="kk-KZ"/>
        </w:rPr>
        <w:t>тер</w:t>
      </w:r>
      <w:r w:rsidRPr="005C6513">
        <w:rPr>
          <w:sz w:val="28"/>
          <w:szCs w:val="28"/>
          <w:lang w:val="kk-KZ"/>
        </w:rPr>
        <w:t xml:space="preserve">ін қоспағанда). </w:t>
      </w:r>
    </w:p>
    <w:p w:rsidR="00266BBC" w:rsidRPr="005C6513" w:rsidRDefault="00266BBC" w:rsidP="00266BBC">
      <w:pPr>
        <w:ind w:firstLine="851"/>
        <w:jc w:val="both"/>
        <w:rPr>
          <w:sz w:val="28"/>
          <w:szCs w:val="28"/>
          <w:lang w:val="kk-KZ"/>
        </w:rPr>
      </w:pPr>
      <w:r w:rsidRPr="005C6513">
        <w:rPr>
          <w:sz w:val="28"/>
          <w:szCs w:val="28"/>
          <w:lang w:val="kk-KZ"/>
        </w:rPr>
        <w:t>12. Декларацияның беттерінде «01» бетінен бастап толассыз нөмірлер бар. Реттік нөмір беттің жоғарғы бөлігіндегі «бет» деген ашық жолында көрсетіледі.</w:t>
      </w:r>
    </w:p>
    <w:p w:rsidR="00266BBC" w:rsidRPr="005C6513" w:rsidRDefault="00266BBC" w:rsidP="00266BBC">
      <w:pPr>
        <w:ind w:firstLine="709"/>
        <w:jc w:val="center"/>
        <w:rPr>
          <w:b/>
          <w:sz w:val="28"/>
          <w:szCs w:val="28"/>
          <w:lang w:val="kk-KZ"/>
        </w:rPr>
      </w:pPr>
    </w:p>
    <w:p w:rsidR="00266BBC" w:rsidRPr="005C6513" w:rsidRDefault="00266BBC" w:rsidP="00266BBC">
      <w:pPr>
        <w:ind w:firstLine="709"/>
        <w:jc w:val="center"/>
        <w:rPr>
          <w:b/>
          <w:sz w:val="28"/>
          <w:szCs w:val="28"/>
          <w:lang w:val="kk-KZ"/>
        </w:rPr>
      </w:pPr>
    </w:p>
    <w:p w:rsidR="00266BBC" w:rsidRPr="005C6513" w:rsidRDefault="00266BBC" w:rsidP="00266BBC">
      <w:pPr>
        <w:jc w:val="center"/>
        <w:rPr>
          <w:b/>
          <w:sz w:val="28"/>
          <w:szCs w:val="28"/>
          <w:lang w:val="kk-KZ"/>
        </w:rPr>
      </w:pPr>
      <w:r w:rsidRPr="005C6513">
        <w:rPr>
          <w:b/>
          <w:sz w:val="28"/>
          <w:szCs w:val="28"/>
          <w:lang w:val="kk-KZ"/>
        </w:rPr>
        <w:t>2. Декларацияның 01 бетін толтыру тәртібі</w:t>
      </w:r>
    </w:p>
    <w:p w:rsidR="00266BBC" w:rsidRPr="005C6513" w:rsidRDefault="00266BBC" w:rsidP="00266BBC">
      <w:pPr>
        <w:ind w:firstLine="709"/>
        <w:jc w:val="center"/>
        <w:rPr>
          <w:b/>
          <w:sz w:val="28"/>
          <w:szCs w:val="28"/>
          <w:lang w:val="kk-KZ"/>
        </w:rPr>
      </w:pPr>
    </w:p>
    <w:p w:rsidR="00266BBC" w:rsidRPr="005C6513" w:rsidRDefault="00266BBC" w:rsidP="00266BBC">
      <w:pPr>
        <w:ind w:firstLine="851"/>
        <w:jc w:val="both"/>
        <w:rPr>
          <w:sz w:val="28"/>
          <w:szCs w:val="28"/>
          <w:lang w:val="kk-KZ"/>
        </w:rPr>
      </w:pPr>
      <w:r w:rsidRPr="005C6513">
        <w:rPr>
          <w:sz w:val="28"/>
          <w:szCs w:val="28"/>
          <w:lang w:val="kk-KZ"/>
        </w:rPr>
        <w:t>13. «Жария ету субъектісі туралы мәлімет» деген бөлімінде мынадай деректер көрсетіледі:</w:t>
      </w:r>
    </w:p>
    <w:p w:rsidR="00266BBC" w:rsidRPr="005C6513" w:rsidRDefault="00266BBC" w:rsidP="00266BBC">
      <w:pPr>
        <w:ind w:firstLine="851"/>
        <w:jc w:val="both"/>
        <w:rPr>
          <w:sz w:val="28"/>
          <w:szCs w:val="28"/>
          <w:lang w:val="kk-KZ"/>
        </w:rPr>
      </w:pPr>
      <w:r w:rsidRPr="005C6513">
        <w:rPr>
          <w:sz w:val="28"/>
          <w:szCs w:val="28"/>
          <w:lang w:val="kk-KZ"/>
        </w:rPr>
        <w:t>1)</w:t>
      </w:r>
      <w:r w:rsidR="006F25AD" w:rsidRPr="005C6513">
        <w:rPr>
          <w:sz w:val="28"/>
          <w:szCs w:val="28"/>
          <w:lang w:val="kk-KZ"/>
        </w:rPr>
        <w:t xml:space="preserve"> «Тегі», «Аты», «Әкесінің аты» </w:t>
      </w:r>
      <w:r w:rsidRPr="005C6513">
        <w:rPr>
          <w:sz w:val="28"/>
          <w:szCs w:val="28"/>
          <w:lang w:val="kk-KZ"/>
        </w:rPr>
        <w:t xml:space="preserve">деген ашық жолдарда жария ету субъектісінің </w:t>
      </w:r>
      <w:r w:rsidR="007C0A2A" w:rsidRPr="005C6513">
        <w:rPr>
          <w:sz w:val="28"/>
          <w:szCs w:val="28"/>
          <w:lang w:val="kk-KZ"/>
        </w:rPr>
        <w:t xml:space="preserve">жеке басын </w:t>
      </w:r>
      <w:r w:rsidR="003261BD" w:rsidRPr="005C6513">
        <w:rPr>
          <w:sz w:val="28"/>
          <w:szCs w:val="28"/>
          <w:lang w:val="kk-KZ"/>
        </w:rPr>
        <w:t xml:space="preserve">куәландыратын құжатқа сәйкес қысқартусыз толық тегі, аты, әкесінің аты (болған кезде) </w:t>
      </w:r>
      <w:r w:rsidRPr="005C6513">
        <w:rPr>
          <w:sz w:val="28"/>
          <w:szCs w:val="28"/>
          <w:lang w:val="kk-KZ"/>
        </w:rPr>
        <w:t>көрсетіледі;</w:t>
      </w:r>
    </w:p>
    <w:p w:rsidR="00266BBC" w:rsidRPr="005C6513" w:rsidRDefault="00266BBC" w:rsidP="00266BBC">
      <w:pPr>
        <w:ind w:firstLine="851"/>
        <w:jc w:val="both"/>
        <w:rPr>
          <w:sz w:val="28"/>
          <w:szCs w:val="28"/>
          <w:lang w:val="kk-KZ"/>
        </w:rPr>
      </w:pPr>
      <w:r w:rsidRPr="005C6513">
        <w:rPr>
          <w:sz w:val="28"/>
          <w:szCs w:val="28"/>
          <w:lang w:val="kk-KZ"/>
        </w:rPr>
        <w:t xml:space="preserve">2) «ЖСН» деген ашық жолда </w:t>
      </w:r>
      <w:r w:rsidR="007C0A2A" w:rsidRPr="005C6513">
        <w:rPr>
          <w:sz w:val="28"/>
          <w:szCs w:val="28"/>
          <w:lang w:val="kk-KZ"/>
        </w:rPr>
        <w:t xml:space="preserve">жария ету субъектісінің ЖСН </w:t>
      </w:r>
      <w:r w:rsidRPr="005C6513">
        <w:rPr>
          <w:sz w:val="28"/>
          <w:szCs w:val="28"/>
          <w:lang w:val="kk-KZ"/>
        </w:rPr>
        <w:t>көрсетіледі;</w:t>
      </w:r>
    </w:p>
    <w:p w:rsidR="00266BBC" w:rsidRPr="005C6513" w:rsidRDefault="00266BBC" w:rsidP="00266BBC">
      <w:pPr>
        <w:ind w:firstLine="851"/>
        <w:jc w:val="both"/>
        <w:rPr>
          <w:sz w:val="28"/>
          <w:szCs w:val="28"/>
          <w:lang w:val="kk-KZ"/>
        </w:rPr>
      </w:pPr>
      <w:r w:rsidRPr="005C6513">
        <w:rPr>
          <w:sz w:val="28"/>
          <w:szCs w:val="28"/>
          <w:lang w:val="kk-KZ"/>
        </w:rPr>
        <w:t>3) «Азаматтығы» деген ашық жолда тиісті цифр көрсетіледі:</w:t>
      </w:r>
    </w:p>
    <w:p w:rsidR="00266BBC" w:rsidRPr="005C6513" w:rsidRDefault="00266BBC" w:rsidP="00266BBC">
      <w:pPr>
        <w:ind w:firstLine="851"/>
        <w:jc w:val="both"/>
        <w:rPr>
          <w:sz w:val="28"/>
          <w:szCs w:val="28"/>
          <w:lang w:val="kk-KZ"/>
        </w:rPr>
      </w:pPr>
      <w:r w:rsidRPr="005C6513">
        <w:rPr>
          <w:sz w:val="28"/>
          <w:szCs w:val="28"/>
          <w:lang w:val="kk-KZ"/>
        </w:rPr>
        <w:t>«1» – егер жария ету субъектісі Қазақстан Республикасының азаматы болып табылса;</w:t>
      </w:r>
    </w:p>
    <w:p w:rsidR="00266BBC" w:rsidRPr="005C6513" w:rsidRDefault="00266BBC" w:rsidP="00266BBC">
      <w:pPr>
        <w:ind w:firstLine="851"/>
        <w:jc w:val="both"/>
        <w:rPr>
          <w:sz w:val="28"/>
          <w:szCs w:val="28"/>
          <w:lang w:val="kk-KZ"/>
        </w:rPr>
      </w:pPr>
      <w:r w:rsidRPr="005C6513">
        <w:rPr>
          <w:sz w:val="28"/>
          <w:szCs w:val="28"/>
          <w:lang w:val="kk-KZ"/>
        </w:rPr>
        <w:t>«2» - егер жария ету субъектісі оралман болып табылса;</w:t>
      </w:r>
    </w:p>
    <w:p w:rsidR="00266BBC" w:rsidRPr="005C6513" w:rsidRDefault="00266BBC" w:rsidP="00266BBC">
      <w:pPr>
        <w:ind w:firstLine="851"/>
        <w:jc w:val="both"/>
        <w:rPr>
          <w:sz w:val="28"/>
          <w:szCs w:val="28"/>
          <w:lang w:val="kk-KZ"/>
        </w:rPr>
      </w:pPr>
      <w:r w:rsidRPr="005C6513">
        <w:rPr>
          <w:sz w:val="28"/>
          <w:szCs w:val="28"/>
          <w:lang w:val="kk-KZ"/>
        </w:rPr>
        <w:t>«3» – егер жария ету субъектісі тұруға ықтиярхаты бар тұлға болып табылса;</w:t>
      </w:r>
    </w:p>
    <w:p w:rsidR="00266BBC" w:rsidRPr="005C6513" w:rsidRDefault="001D0E7F" w:rsidP="00266BBC">
      <w:pPr>
        <w:shd w:val="clear" w:color="auto" w:fill="FFFFFF"/>
        <w:ind w:firstLine="851"/>
        <w:jc w:val="both"/>
        <w:rPr>
          <w:sz w:val="28"/>
          <w:szCs w:val="28"/>
          <w:lang w:val="kk-KZ"/>
        </w:rPr>
      </w:pPr>
      <w:r w:rsidRPr="005C6513">
        <w:rPr>
          <w:sz w:val="28"/>
          <w:szCs w:val="28"/>
          <w:lang w:val="kk-KZ"/>
        </w:rPr>
        <w:t>4</w:t>
      </w:r>
      <w:r w:rsidR="00266BBC" w:rsidRPr="005C6513">
        <w:rPr>
          <w:sz w:val="28"/>
          <w:szCs w:val="28"/>
          <w:lang w:val="kk-KZ"/>
        </w:rPr>
        <w:t>) «Жеке басын куәландыратын құжаттың түрі», «Сериясы», «Нөмірі», «Берілген күні» деген ашық жолдарда жария ету субъектісінің деректері жеке тұлғаның жеке басын куәландыратын құжатқа сәйкес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14. «Жария етуге жататын мүлік туралы мәлімет» деген бөлімде А бағанындағы мүліктің әрбір түрі бөлігінде қосымшаның бет саны және құны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Бұл ретте жария етуге жататын мүліктің әрбір объектісі бойынша оның түріне байланысты жеке қосымша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Егер ақша жария етілетін болса, онда 1-қосымша; егер Қазақстан Республикасының аумағында орналасқан бағалы қағаздар, онда </w:t>
      </w:r>
      <w:r w:rsidRPr="005C6513">
        <w:rPr>
          <w:sz w:val="28"/>
          <w:szCs w:val="28"/>
          <w:lang w:val="kk-KZ"/>
        </w:rPr>
        <w:br/>
        <w:t xml:space="preserve">2-қосымша; егер Қазақстан Республикасының аумағынан тыс орналасқан </w:t>
      </w:r>
      <w:r w:rsidRPr="005C6513">
        <w:rPr>
          <w:sz w:val="28"/>
          <w:szCs w:val="28"/>
          <w:lang w:val="kk-KZ"/>
        </w:rPr>
        <w:lastRenderedPageBreak/>
        <w:t>бағалы қағаздар, онда 3-қосымша; егер Қазақстан Республикасының аумағында орналасқан заңды тұлғалардың жарғылық капиталындағы қатысу үлесі, онда 4-қосымша; егер Қазақстан Республикасының аумағынан тыс орналасқан заңды тұлғалардың жарғылық капиталындағы қатысу үлесі, онда 5-қосымша; егер Қазақстан Республикасының аумағында орналасқан жылжымайтын мүлік, онда 6-қосымша; егер Қазақстан Республикасының аумағынан тыс орналасқан жылжымайтын мүлік, онда 7-қосымша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Мүлік объектілеріне мыналар түсініледі: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ақша бойынша – валюта коды;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бағалы қағаздар бойынша – бағалы қағаздардың эмитенті;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заңды тұлғаның жарғылық капиталындағы қатысу үлесі – заңды тұлғаның атауы;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 жылжымайтын мүлік бойынша – кадастрлық немесе сәйкестендіру нөмірі.</w:t>
      </w:r>
    </w:p>
    <w:p w:rsidR="00266BBC" w:rsidRPr="005C6513" w:rsidRDefault="00A72756" w:rsidP="00266BBC">
      <w:pPr>
        <w:shd w:val="clear" w:color="auto" w:fill="FFFFFF"/>
        <w:ind w:firstLine="851"/>
        <w:jc w:val="both"/>
        <w:rPr>
          <w:sz w:val="28"/>
          <w:szCs w:val="28"/>
          <w:lang w:val="kk-KZ"/>
        </w:rPr>
      </w:pPr>
      <w:r w:rsidRPr="005C6513">
        <w:rPr>
          <w:sz w:val="28"/>
          <w:szCs w:val="28"/>
          <w:lang w:val="kk-KZ"/>
        </w:rPr>
        <w:t>М</w:t>
      </w:r>
      <w:r w:rsidR="00266BBC" w:rsidRPr="005C6513">
        <w:rPr>
          <w:sz w:val="28"/>
          <w:szCs w:val="28"/>
          <w:lang w:val="kk-KZ"/>
        </w:rPr>
        <w:t>үліктің сол бір түрі бойынша бірнеше объекті жария етіл</w:t>
      </w:r>
      <w:r w:rsidR="00F611A8" w:rsidRPr="005C6513">
        <w:rPr>
          <w:sz w:val="28"/>
          <w:szCs w:val="28"/>
          <w:lang w:val="kk-KZ"/>
        </w:rPr>
        <w:t>г</w:t>
      </w:r>
      <w:r w:rsidR="00266BBC" w:rsidRPr="005C6513">
        <w:rPr>
          <w:sz w:val="28"/>
          <w:szCs w:val="28"/>
          <w:lang w:val="kk-KZ"/>
        </w:rPr>
        <w:t>е</w:t>
      </w:r>
      <w:r w:rsidR="00F611A8" w:rsidRPr="005C6513">
        <w:rPr>
          <w:sz w:val="28"/>
          <w:szCs w:val="28"/>
          <w:lang w:val="kk-KZ"/>
        </w:rPr>
        <w:t>н жағдайда</w:t>
      </w:r>
      <w:r w:rsidR="00266BBC" w:rsidRPr="005C6513">
        <w:rPr>
          <w:sz w:val="28"/>
          <w:szCs w:val="28"/>
          <w:lang w:val="kk-KZ"/>
        </w:rPr>
        <w:t>, онда тиісті В және С бағандарындағы қосымшалар бетінің саны және құны бойынша деректер қосылады.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15. «БАРЛЫҒЫ» деген ашық жолда беттер саны мен құн</w:t>
      </w:r>
      <w:r w:rsidR="00AE6AEE" w:rsidRPr="005C6513">
        <w:rPr>
          <w:sz w:val="28"/>
          <w:szCs w:val="28"/>
          <w:lang w:val="kk-KZ"/>
        </w:rPr>
        <w:t>ы</w:t>
      </w:r>
      <w:r w:rsidRPr="005C6513">
        <w:rPr>
          <w:sz w:val="28"/>
          <w:szCs w:val="28"/>
          <w:lang w:val="kk-KZ"/>
        </w:rPr>
        <w:t xml:space="preserve"> бойынша деректер мүліктің барлық түрі бойынша қосылады.</w:t>
      </w:r>
    </w:p>
    <w:p w:rsidR="008B44A7" w:rsidRPr="005C6513" w:rsidRDefault="008B44A7" w:rsidP="008B44A7">
      <w:pPr>
        <w:jc w:val="center"/>
        <w:rPr>
          <w:b/>
          <w:sz w:val="28"/>
          <w:szCs w:val="28"/>
          <w:lang w:val="kk-KZ"/>
        </w:rPr>
      </w:pPr>
    </w:p>
    <w:p w:rsidR="00C919C5" w:rsidRPr="005C6513" w:rsidRDefault="00C919C5" w:rsidP="008B44A7">
      <w:pPr>
        <w:jc w:val="center"/>
        <w:rPr>
          <w:b/>
          <w:sz w:val="28"/>
          <w:szCs w:val="28"/>
          <w:lang w:val="kk-KZ"/>
        </w:rPr>
      </w:pPr>
    </w:p>
    <w:p w:rsidR="008B44A7" w:rsidRPr="005C6513" w:rsidRDefault="008B44A7" w:rsidP="008B44A7">
      <w:pPr>
        <w:jc w:val="center"/>
        <w:rPr>
          <w:b/>
          <w:sz w:val="28"/>
          <w:szCs w:val="28"/>
          <w:lang w:val="kk-KZ"/>
        </w:rPr>
      </w:pPr>
      <w:r w:rsidRPr="005C6513">
        <w:rPr>
          <w:b/>
          <w:sz w:val="28"/>
          <w:szCs w:val="28"/>
          <w:lang w:val="kk-KZ"/>
        </w:rPr>
        <w:t>3. Декларацияның 02 бетін толтыру тәртібі</w:t>
      </w:r>
    </w:p>
    <w:p w:rsidR="008B44A7" w:rsidRPr="005C6513" w:rsidRDefault="008B44A7" w:rsidP="00266BBC">
      <w:pPr>
        <w:shd w:val="clear" w:color="auto" w:fill="FFFFFF"/>
        <w:ind w:firstLine="851"/>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16. «Жария ету субъектісінің жауапкершілігі» деген бөлімде:</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«Осы декларация, құжаттарды қоса бере отырып ____ бетте жасалды және (немесе) олардың көшірмелері ____ бетте» деген ашық жолда декларация жасалған беттердің саны, және жария ету субъектісінің мемлекеттік кірістер органына декларацияны табыс ету өкілеттігін растайтын нотариалды куәландырылған сенімхатты қоса алғанда, декларацияға қоса берілетін құжаттардың және (немесе) мәліметтердің (олардың көшірмелерінің) парақтар саны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«Жария ету субъектісінің Т.А.Ә.» деген ашық жолда жеке басын куәландыратын құжаттарға сәйкес жеке тұлғаның тегі, аты, әкесінің аты (болған кезде)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жария ету субъектісінің декларацияны беру күні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жария ету субъектісінің тұрғылықты жері бойынша мемлекеттік кірістер органының коды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«Декларацияны қабылдап алған лауазымды тұлғаның Т.А.Ә.» деген ашық жолда декларацияны қабылдап алған мемлекеттік кірістер органы қызметшісінің тегі, аты, әкесінің аты (болған кезде)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мемлекеттік кірістер органының лауазымды тұлғасы декларацияны қабылдап алған күні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lastRenderedPageBreak/>
        <w:t xml:space="preserve">мемлекеттік кірістер органы берген құжаттың кіріс нөмірі </w:t>
      </w:r>
      <w:r w:rsidRPr="005C6513">
        <w:rPr>
          <w:sz w:val="28"/>
          <w:szCs w:val="28"/>
          <w:lang w:val="kk-KZ"/>
        </w:rPr>
        <w:br/>
        <w:t>көрсетіледі.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4. «Банк шотына салу (аудару) жолымен жария етілетін </w:t>
      </w: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ақша туралы мәлімет» деген декларацияға 1-қосымшаны </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17. Осы қосымша ақшаны жария ету мақсатында екінші деңгейдегі банкте немесе Ұлттық пошта операторында ашылған олардың ағымдағы шотына салу (аудару) жолымен ақшаны жария еткен жағдайда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18. «Валюта коды» деген ашық жолда ақшаның жария етілуі жүргізілетін валютаның әріптік үш таңбалы коды (ұлттық немесе шетелдік) көрсетіледі (мысалы: KZT – қазақстан теңгесі, EUR – еуро, USD – АҚШ доллары, RUB – ресей рублі). Сондай-ақ тиісті валютадағы сомма көрсетіледі.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19. «Жария етілетін ақшаның сомасы» деген ашық жолда екінші деңгейдегі банкте немесе Ұлттық пошта операторында ашылған тиісті ағымдағы шоттың ашылу күніне </w:t>
      </w:r>
      <w:r w:rsidR="00B5172E" w:rsidRPr="005C6513">
        <w:rPr>
          <w:sz w:val="28"/>
          <w:szCs w:val="28"/>
          <w:lang w:val="kk-KZ"/>
        </w:rPr>
        <w:t xml:space="preserve">тиісті шетел валютасын ауыстырудың нарықтық </w:t>
      </w:r>
      <w:r w:rsidRPr="005C6513">
        <w:rPr>
          <w:sz w:val="28"/>
          <w:szCs w:val="28"/>
          <w:lang w:val="kk-KZ"/>
        </w:rPr>
        <w:t>бағамы бойынша ұлттық валюта</w:t>
      </w:r>
      <w:r w:rsidR="00B5172E" w:rsidRPr="005C6513">
        <w:rPr>
          <w:sz w:val="28"/>
          <w:szCs w:val="28"/>
          <w:lang w:val="kk-KZ"/>
        </w:rPr>
        <w:t>д</w:t>
      </w:r>
      <w:r w:rsidRPr="005C6513">
        <w:rPr>
          <w:sz w:val="28"/>
          <w:szCs w:val="28"/>
          <w:lang w:val="kk-KZ"/>
        </w:rPr>
        <w:t>а жария етілетін ақшаның сомасы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20. «Банк немесе Ұлттық пошта операторының деректемелері» деген ашық жолда мынадай деректер толтырылады: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w:t>
      </w:r>
      <w:r w:rsidR="00E516A6" w:rsidRPr="005C6513">
        <w:rPr>
          <w:sz w:val="28"/>
          <w:szCs w:val="28"/>
          <w:lang w:val="kk-KZ"/>
        </w:rPr>
        <w:t xml:space="preserve">ағымдағы </w:t>
      </w:r>
      <w:r w:rsidRPr="005C6513">
        <w:rPr>
          <w:sz w:val="28"/>
          <w:szCs w:val="28"/>
          <w:lang w:val="kk-KZ"/>
        </w:rPr>
        <w:t>шот ашылған екінші деңгейдегі банктің немесе Ұлттық пошта операторының атауы;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екінші деңгейдегі банктің немесе Ұлттық пошта операторының орналасқан жерінің мекенжайы;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3) екінші деңгейдегі банктің немесе Ұлттық пошта операторының </w:t>
      </w:r>
      <w:r w:rsidR="00E516A6" w:rsidRPr="005C6513">
        <w:rPr>
          <w:sz w:val="28"/>
          <w:szCs w:val="28"/>
          <w:lang w:val="kk-KZ"/>
        </w:rPr>
        <w:t>Банктік сәйкестендіру коды</w:t>
      </w:r>
      <w:r w:rsidRPr="005C6513">
        <w:rPr>
          <w:sz w:val="28"/>
          <w:szCs w:val="28"/>
          <w:lang w:val="kk-KZ"/>
        </w:rPr>
        <w:t xml:space="preserve"> </w:t>
      </w:r>
      <w:r w:rsidR="00E516A6" w:rsidRPr="005C6513">
        <w:rPr>
          <w:sz w:val="28"/>
          <w:szCs w:val="28"/>
          <w:lang w:val="kk-KZ"/>
        </w:rPr>
        <w:t>(</w:t>
      </w:r>
      <w:r w:rsidR="00F611A8" w:rsidRPr="005C6513">
        <w:rPr>
          <w:sz w:val="28"/>
          <w:szCs w:val="28"/>
          <w:lang w:val="kk-KZ"/>
        </w:rPr>
        <w:t xml:space="preserve">бұдан әрі – </w:t>
      </w:r>
      <w:r w:rsidRPr="005C6513">
        <w:rPr>
          <w:sz w:val="28"/>
          <w:szCs w:val="28"/>
          <w:lang w:val="kk-KZ"/>
        </w:rPr>
        <w:t>Б</w:t>
      </w:r>
      <w:r w:rsidR="00E516A6" w:rsidRPr="005C6513">
        <w:rPr>
          <w:sz w:val="28"/>
          <w:szCs w:val="28"/>
          <w:lang w:val="kk-KZ"/>
        </w:rPr>
        <w:t>С</w:t>
      </w:r>
      <w:r w:rsidRPr="005C6513">
        <w:rPr>
          <w:sz w:val="28"/>
          <w:szCs w:val="28"/>
          <w:lang w:val="kk-KZ"/>
        </w:rPr>
        <w:t>К</w:t>
      </w:r>
      <w:r w:rsidR="00E516A6" w:rsidRPr="005C6513">
        <w:rPr>
          <w:sz w:val="28"/>
          <w:szCs w:val="28"/>
          <w:lang w:val="kk-KZ"/>
        </w:rPr>
        <w:t>)</w:t>
      </w:r>
      <w:r w:rsidRPr="005C6513">
        <w:rPr>
          <w:sz w:val="28"/>
          <w:szCs w:val="28"/>
          <w:lang w:val="kk-KZ"/>
        </w:rPr>
        <w:t>;</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4) екінші деңгейдегі банк немесе Ұлттық пошта операторы сәйкестендіретін өзге де мәліметтер жария ету субъектісінің қалауы бойынша толтырылады.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21. «Шот деректемелері» деген ашық жолда екінші деңгейдегі банкте немесе Ұлттық пошта операторында ашылған </w:t>
      </w:r>
      <w:r w:rsidR="009E1F0A" w:rsidRPr="005C6513">
        <w:rPr>
          <w:sz w:val="28"/>
          <w:szCs w:val="28"/>
          <w:lang w:val="kk-KZ"/>
        </w:rPr>
        <w:t xml:space="preserve">ағымдағы </w:t>
      </w:r>
      <w:r w:rsidRPr="005C6513">
        <w:rPr>
          <w:sz w:val="28"/>
          <w:szCs w:val="28"/>
          <w:lang w:val="kk-KZ"/>
        </w:rPr>
        <w:t>шотқа қатысты мынадай деректер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w:t>
      </w:r>
      <w:r w:rsidR="009E1F0A" w:rsidRPr="005C6513">
        <w:rPr>
          <w:sz w:val="28"/>
          <w:szCs w:val="28"/>
          <w:lang w:val="kk-KZ"/>
        </w:rPr>
        <w:t xml:space="preserve">ағымдағы </w:t>
      </w:r>
      <w:r w:rsidRPr="005C6513">
        <w:rPr>
          <w:sz w:val="28"/>
          <w:szCs w:val="28"/>
          <w:lang w:val="kk-KZ"/>
        </w:rPr>
        <w:t>шоттың нөмірі</w:t>
      </w:r>
      <w:r w:rsidR="009E1F0A" w:rsidRPr="005C6513">
        <w:rPr>
          <w:sz w:val="28"/>
          <w:szCs w:val="28"/>
          <w:lang w:val="kk-KZ"/>
        </w:rPr>
        <w:t xml:space="preserve"> – жеке сәйкестендіру коды (ЖСК)</w:t>
      </w:r>
      <w:r w:rsidRPr="005C6513">
        <w:rPr>
          <w:sz w:val="28"/>
          <w:szCs w:val="28"/>
          <w:lang w:val="kk-KZ"/>
        </w:rPr>
        <w:t>;</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 </w:t>
      </w:r>
      <w:r w:rsidR="009E1F0A" w:rsidRPr="005C6513">
        <w:rPr>
          <w:sz w:val="28"/>
          <w:szCs w:val="28"/>
          <w:lang w:val="kk-KZ"/>
        </w:rPr>
        <w:t xml:space="preserve">ағымдағы </w:t>
      </w:r>
      <w:r w:rsidRPr="005C6513">
        <w:rPr>
          <w:sz w:val="28"/>
          <w:szCs w:val="28"/>
          <w:lang w:val="kk-KZ"/>
        </w:rPr>
        <w:t>шотты ашқан күні;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3) «Шарттың деректемелері» деген ашық жолда оның негізінде ақшаны жария ету мақсаты үшін </w:t>
      </w:r>
      <w:r w:rsidR="009E1F0A" w:rsidRPr="005C6513">
        <w:rPr>
          <w:sz w:val="28"/>
          <w:szCs w:val="28"/>
          <w:lang w:val="kk-KZ"/>
        </w:rPr>
        <w:t xml:space="preserve">ағымдағы </w:t>
      </w:r>
      <w:r w:rsidRPr="005C6513">
        <w:rPr>
          <w:sz w:val="28"/>
          <w:szCs w:val="28"/>
          <w:lang w:val="kk-KZ"/>
        </w:rPr>
        <w:t>шот ашылған</w:t>
      </w:r>
      <w:r w:rsidR="009E1F0A" w:rsidRPr="005C6513">
        <w:rPr>
          <w:sz w:val="28"/>
          <w:szCs w:val="28"/>
          <w:lang w:val="kk-KZ"/>
        </w:rPr>
        <w:t xml:space="preserve"> банк шоты шартын</w:t>
      </w:r>
      <w:r w:rsidRPr="005C6513">
        <w:rPr>
          <w:sz w:val="28"/>
          <w:szCs w:val="28"/>
          <w:lang w:val="kk-KZ"/>
        </w:rPr>
        <w:t xml:space="preserve">ың нөмірі және күні көрсетіледі. </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lastRenderedPageBreak/>
        <w:t xml:space="preserve">5. «Банк шотына салмай (аудармай) жария етілетін ақша </w:t>
      </w: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туралы мәлімет» деген декларацияға 2-қосымшаны </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22. Осы қосымша ақшаны жария ету мақсатында екінші деңгейдегі банкте немесе Ұлттық пошта операторында ашылатын олардың ағымдағы шотына салмай (аудармай) ақшаны жария еткен жағдайда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23. «Ақша» деген ашық жолда тиісті цифрды көрсетумен жария етілетін ақша туралы мәлімет көрсетіледі: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 егер қолма-қол ақша жария етілетін жағдайда;</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 егер жария ету мақсатында емес ашылған банк шотында орналасқан ақша жария етілген жағдайда.</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24. «Валюта коды» деген ашық жолда жария етілетін ақша валютасының әріптік үш таңбалы коды (ұлттық немесе шетелдік) көрсетіледі (мысалы: KZT – қазақстан теңгесі, EUR – еуро, USD – АҚШ доллары, RUB – ресей рублі). Сондай-ақ тиісті валютадағы сомма көрсетіледі.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25. «Жария етілетін ақшаның сомасы» деген ашық жолда мүлікті жария еткені үшін алымды төлеген күніне </w:t>
      </w:r>
      <w:r w:rsidR="00A56251" w:rsidRPr="005C6513">
        <w:rPr>
          <w:sz w:val="28"/>
          <w:szCs w:val="28"/>
          <w:lang w:val="kk-KZ"/>
        </w:rPr>
        <w:t>тиісті шетел валютасын ауыстырудың нарықтық</w:t>
      </w:r>
      <w:r w:rsidRPr="005C6513">
        <w:rPr>
          <w:sz w:val="28"/>
          <w:szCs w:val="28"/>
          <w:lang w:val="kk-KZ"/>
        </w:rPr>
        <w:t xml:space="preserve"> бағамы бойынша ұлттық валютада жария етілетін ақшаның сомасы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26. «Банк немесе өзге қаржы мекеменің (ұйымының) деректемелері» және «Шот (салым) деректемелері» деген ашық жолдар ақшаны жария ету мақсатында емес ашылған банк шотын</w:t>
      </w:r>
      <w:r w:rsidR="004D5DF5" w:rsidRPr="005C6513">
        <w:rPr>
          <w:sz w:val="28"/>
          <w:szCs w:val="28"/>
          <w:lang w:val="kk-KZ"/>
        </w:rPr>
        <w:t>д</w:t>
      </w:r>
      <w:r w:rsidRPr="005C6513">
        <w:rPr>
          <w:sz w:val="28"/>
          <w:szCs w:val="28"/>
          <w:lang w:val="kk-KZ"/>
        </w:rPr>
        <w:t>а</w:t>
      </w:r>
      <w:r w:rsidR="004D5DF5" w:rsidRPr="005C6513">
        <w:rPr>
          <w:sz w:val="28"/>
          <w:szCs w:val="28"/>
          <w:lang w:val="kk-KZ"/>
        </w:rPr>
        <w:t xml:space="preserve"> орналасқан</w:t>
      </w:r>
      <w:r w:rsidRPr="005C6513">
        <w:rPr>
          <w:sz w:val="28"/>
          <w:szCs w:val="28"/>
          <w:lang w:val="kk-KZ"/>
        </w:rPr>
        <w:t xml:space="preserve"> ақшаны жария еткен жағдайда толтырылады. </w:t>
      </w:r>
      <w:r w:rsidR="004D5DF5" w:rsidRPr="005C6513">
        <w:rPr>
          <w:sz w:val="28"/>
          <w:szCs w:val="28"/>
          <w:lang w:val="kk-KZ"/>
        </w:rPr>
        <w:t>Тиісінше, қолма-қол ақшаны жария еткен жағдайда «Банк немесе өзге қаржы мекеменің (ұйымының) деректемелері» және «Шот (салым) деректемелері» деген ашық жолдар толтырылмайды.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27. «Банк немесе өзге қаржы мекеменің (ұйымының) деректемелері» деген ашық жолдарда мынадай деректер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w:t>
      </w:r>
      <w:r w:rsidR="00E427F4" w:rsidRPr="005C6513">
        <w:rPr>
          <w:sz w:val="28"/>
          <w:szCs w:val="28"/>
          <w:lang w:val="kk-KZ"/>
        </w:rPr>
        <w:t xml:space="preserve">банк </w:t>
      </w:r>
      <w:r w:rsidRPr="005C6513">
        <w:rPr>
          <w:sz w:val="28"/>
          <w:szCs w:val="28"/>
          <w:lang w:val="kk-KZ"/>
        </w:rPr>
        <w:t>шот</w:t>
      </w:r>
      <w:r w:rsidR="00E427F4" w:rsidRPr="005C6513">
        <w:rPr>
          <w:sz w:val="28"/>
          <w:szCs w:val="28"/>
          <w:lang w:val="kk-KZ"/>
        </w:rPr>
        <w:t>ы</w:t>
      </w:r>
      <w:r w:rsidRPr="005C6513">
        <w:rPr>
          <w:sz w:val="28"/>
          <w:szCs w:val="28"/>
          <w:lang w:val="kk-KZ"/>
        </w:rPr>
        <w:t xml:space="preserve"> (салым</w:t>
      </w:r>
      <w:r w:rsidR="00E427F4" w:rsidRPr="005C6513">
        <w:rPr>
          <w:sz w:val="28"/>
          <w:szCs w:val="28"/>
          <w:lang w:val="kk-KZ"/>
        </w:rPr>
        <w:t>ы</w:t>
      </w:r>
      <w:r w:rsidRPr="005C6513">
        <w:rPr>
          <w:sz w:val="28"/>
          <w:szCs w:val="28"/>
          <w:lang w:val="kk-KZ"/>
        </w:rPr>
        <w:t>) ашылған шетелдік банктің, екінші деңгейдегі банктің, Ұлттық пошта операторының немесе өзге қаржы мекеменің (ұйымының) атауы;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шетелдік банктің, екінші деңгейдегі банктің, Ұлттық пошта операторының немесе өзге қаржы мекеменің (ұйымының) орналасқан жерінің мекенжайы;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шетелдік банктің</w:t>
      </w:r>
      <w:r w:rsidR="00E427F4" w:rsidRPr="005C6513">
        <w:rPr>
          <w:sz w:val="28"/>
          <w:szCs w:val="28"/>
          <w:lang w:val="kk-KZ"/>
        </w:rPr>
        <w:t xml:space="preserve"> (қаржы мекеменің немесе ұйымының) BIC SWIFT немесе </w:t>
      </w:r>
      <w:r w:rsidRPr="005C6513">
        <w:rPr>
          <w:sz w:val="28"/>
          <w:szCs w:val="28"/>
          <w:lang w:val="kk-KZ"/>
        </w:rPr>
        <w:t>екінші деңгейдегі банктің, Ұлттық пошта операторының ББК;</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4) шетелдік банк, екінші деңгейдегі банк, Ұлттық пошта операторы немесе өзге қаржы мекеме (ұйымы) сәйкестендіретін өзге де мәліметтер жария ету субъектісінің қалауы бойынша толтырылады.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28. «Шот (салым) деректемелері» деген ашық жолда шетелдік банкте, екінші деңгейдегі банкте, Ұлттық пошта операторында немесе өзге </w:t>
      </w:r>
      <w:r w:rsidRPr="005C6513">
        <w:rPr>
          <w:sz w:val="28"/>
          <w:szCs w:val="28"/>
          <w:lang w:val="kk-KZ"/>
        </w:rPr>
        <w:lastRenderedPageBreak/>
        <w:t xml:space="preserve">қаржы мекемеде (ұйымда) ашылған </w:t>
      </w:r>
      <w:r w:rsidR="006D5309" w:rsidRPr="005C6513">
        <w:rPr>
          <w:sz w:val="28"/>
          <w:szCs w:val="28"/>
          <w:lang w:val="kk-KZ"/>
        </w:rPr>
        <w:t xml:space="preserve">банк </w:t>
      </w:r>
      <w:r w:rsidRPr="005C6513">
        <w:rPr>
          <w:sz w:val="28"/>
          <w:szCs w:val="28"/>
          <w:lang w:val="kk-KZ"/>
        </w:rPr>
        <w:t>шот</w:t>
      </w:r>
      <w:r w:rsidR="006D5309" w:rsidRPr="005C6513">
        <w:rPr>
          <w:sz w:val="28"/>
          <w:szCs w:val="28"/>
          <w:lang w:val="kk-KZ"/>
        </w:rPr>
        <w:t>ын</w:t>
      </w:r>
      <w:r w:rsidRPr="005C6513">
        <w:rPr>
          <w:sz w:val="28"/>
          <w:szCs w:val="28"/>
          <w:lang w:val="kk-KZ"/>
        </w:rPr>
        <w:t xml:space="preserve">а қатысты мынадай деректер </w:t>
      </w:r>
      <w:r w:rsidRPr="005C6513">
        <w:rPr>
          <w:sz w:val="28"/>
          <w:szCs w:val="28"/>
          <w:lang w:val="kk-KZ"/>
        </w:rPr>
        <w:br/>
        <w:t>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w:t>
      </w:r>
      <w:r w:rsidR="006D5309" w:rsidRPr="005C6513">
        <w:rPr>
          <w:sz w:val="28"/>
          <w:szCs w:val="28"/>
          <w:lang w:val="kk-KZ"/>
        </w:rPr>
        <w:t xml:space="preserve"> банк шотын</w:t>
      </w:r>
      <w:r w:rsidRPr="005C6513">
        <w:rPr>
          <w:sz w:val="28"/>
          <w:szCs w:val="28"/>
          <w:lang w:val="kk-KZ"/>
        </w:rPr>
        <w:t>ың (салымның) нөмірі;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 </w:t>
      </w:r>
      <w:r w:rsidR="006D5309" w:rsidRPr="005C6513">
        <w:rPr>
          <w:sz w:val="28"/>
          <w:szCs w:val="28"/>
          <w:lang w:val="kk-KZ"/>
        </w:rPr>
        <w:t xml:space="preserve">банк </w:t>
      </w:r>
      <w:r w:rsidRPr="005C6513">
        <w:rPr>
          <w:sz w:val="28"/>
          <w:szCs w:val="28"/>
          <w:lang w:val="kk-KZ"/>
        </w:rPr>
        <w:t>шоты</w:t>
      </w:r>
      <w:r w:rsidR="006D5309" w:rsidRPr="005C6513">
        <w:rPr>
          <w:sz w:val="28"/>
          <w:szCs w:val="28"/>
          <w:lang w:val="kk-KZ"/>
        </w:rPr>
        <w:t>н</w:t>
      </w:r>
      <w:r w:rsidRPr="005C6513">
        <w:rPr>
          <w:sz w:val="28"/>
          <w:szCs w:val="28"/>
          <w:lang w:val="kk-KZ"/>
        </w:rPr>
        <w:t xml:space="preserve"> (салымы</w:t>
      </w:r>
      <w:r w:rsidR="006D5309" w:rsidRPr="005C6513">
        <w:rPr>
          <w:sz w:val="28"/>
          <w:szCs w:val="28"/>
          <w:lang w:val="kk-KZ"/>
        </w:rPr>
        <w:t>н</w:t>
      </w:r>
      <w:r w:rsidRPr="005C6513">
        <w:rPr>
          <w:sz w:val="28"/>
          <w:szCs w:val="28"/>
          <w:lang w:val="kk-KZ"/>
        </w:rPr>
        <w:t>) ашқан күні;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«Шарттың деректемелері» деген ашық жолда оның негізінде</w:t>
      </w:r>
      <w:r w:rsidR="006D5309" w:rsidRPr="005C6513">
        <w:rPr>
          <w:sz w:val="28"/>
          <w:szCs w:val="28"/>
          <w:lang w:val="kk-KZ"/>
        </w:rPr>
        <w:t xml:space="preserve"> банк </w:t>
      </w:r>
      <w:r w:rsidRPr="005C6513">
        <w:rPr>
          <w:sz w:val="28"/>
          <w:szCs w:val="28"/>
          <w:lang w:val="kk-KZ"/>
        </w:rPr>
        <w:t>шот</w:t>
      </w:r>
      <w:r w:rsidR="006D5309" w:rsidRPr="005C6513">
        <w:rPr>
          <w:sz w:val="28"/>
          <w:szCs w:val="28"/>
          <w:lang w:val="kk-KZ"/>
        </w:rPr>
        <w:t>ы</w:t>
      </w:r>
      <w:r w:rsidRPr="005C6513">
        <w:rPr>
          <w:sz w:val="28"/>
          <w:szCs w:val="28"/>
          <w:lang w:val="kk-KZ"/>
        </w:rPr>
        <w:t xml:space="preserve"> ашылған</w:t>
      </w:r>
      <w:r w:rsidR="006D5309" w:rsidRPr="005C6513">
        <w:rPr>
          <w:sz w:val="28"/>
          <w:szCs w:val="28"/>
          <w:lang w:val="kk-KZ"/>
        </w:rPr>
        <w:t xml:space="preserve"> банк шоты (салым) шартын</w:t>
      </w:r>
      <w:r w:rsidRPr="005C6513">
        <w:rPr>
          <w:sz w:val="28"/>
          <w:szCs w:val="28"/>
          <w:lang w:val="kk-KZ"/>
        </w:rPr>
        <w:t xml:space="preserve">ың нөмірі және күні көрсетіледі. </w:t>
      </w:r>
    </w:p>
    <w:p w:rsidR="00266BBC" w:rsidRPr="005C6513" w:rsidRDefault="00266BBC" w:rsidP="00266BBC">
      <w:pPr>
        <w:shd w:val="clear" w:color="auto" w:fill="FFFFFF"/>
        <w:rPr>
          <w:sz w:val="28"/>
          <w:szCs w:val="28"/>
          <w:lang w:val="kk-KZ"/>
        </w:rPr>
      </w:pPr>
    </w:p>
    <w:p w:rsidR="00266BBC" w:rsidRPr="005C6513" w:rsidRDefault="00266BBC" w:rsidP="00266BBC">
      <w:pPr>
        <w:shd w:val="clear" w:color="auto" w:fill="FFFFFF"/>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6. «Қазақстан Республикасының аумағында орналасқан бағалы қағаздар туралы мәлімет» деген декларацияға 3-қосымшаны</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4C6A06" w:rsidRPr="005C6513" w:rsidRDefault="00266BBC" w:rsidP="00266BBC">
      <w:pPr>
        <w:shd w:val="clear" w:color="auto" w:fill="FFFFFF"/>
        <w:ind w:firstLine="851"/>
        <w:jc w:val="both"/>
        <w:rPr>
          <w:sz w:val="28"/>
          <w:szCs w:val="28"/>
          <w:lang w:val="kk-KZ"/>
        </w:rPr>
      </w:pPr>
      <w:r w:rsidRPr="005C6513">
        <w:rPr>
          <w:sz w:val="28"/>
          <w:szCs w:val="28"/>
          <w:lang w:val="kk-KZ"/>
        </w:rPr>
        <w:t xml:space="preserve">29. </w:t>
      </w:r>
      <w:r w:rsidR="004C6A06" w:rsidRPr="005C6513">
        <w:rPr>
          <w:sz w:val="28"/>
          <w:szCs w:val="28"/>
          <w:lang w:val="kk-KZ"/>
        </w:rPr>
        <w:t xml:space="preserve">Аталған қосымша Қазақстан Республикасының аумағында тіркелген </w:t>
      </w:r>
      <w:r w:rsidR="009C58D6" w:rsidRPr="005C6513">
        <w:rPr>
          <w:sz w:val="28"/>
          <w:szCs w:val="28"/>
          <w:lang w:val="kk-KZ"/>
        </w:rPr>
        <w:t xml:space="preserve">эмитенттердің </w:t>
      </w:r>
      <w:r w:rsidR="004C6A06" w:rsidRPr="005C6513">
        <w:rPr>
          <w:sz w:val="28"/>
          <w:szCs w:val="28"/>
          <w:lang w:val="kk-KZ"/>
        </w:rPr>
        <w:t>бағалы қағаздар</w:t>
      </w:r>
      <w:r w:rsidR="009C58D6" w:rsidRPr="005C6513">
        <w:rPr>
          <w:sz w:val="28"/>
          <w:szCs w:val="28"/>
          <w:lang w:val="kk-KZ"/>
        </w:rPr>
        <w:t>ы</w:t>
      </w:r>
      <w:r w:rsidR="0051248A" w:rsidRPr="005C6513">
        <w:rPr>
          <w:sz w:val="28"/>
          <w:szCs w:val="28"/>
          <w:lang w:val="kk-KZ"/>
        </w:rPr>
        <w:t xml:space="preserve"> жария етілген жағдайда толтырылады.</w:t>
      </w:r>
    </w:p>
    <w:p w:rsidR="00266BBC" w:rsidRPr="005C6513" w:rsidRDefault="00A6335B" w:rsidP="00266BBC">
      <w:pPr>
        <w:shd w:val="clear" w:color="auto" w:fill="FFFFFF"/>
        <w:ind w:firstLine="851"/>
        <w:jc w:val="both"/>
        <w:rPr>
          <w:sz w:val="28"/>
          <w:szCs w:val="28"/>
          <w:lang w:val="kk-KZ"/>
        </w:rPr>
      </w:pPr>
      <w:r w:rsidRPr="005C6513">
        <w:rPr>
          <w:sz w:val="28"/>
          <w:szCs w:val="28"/>
          <w:lang w:val="kk-KZ"/>
        </w:rPr>
        <w:t xml:space="preserve">30. </w:t>
      </w:r>
      <w:r w:rsidR="00266BBC" w:rsidRPr="005C6513">
        <w:rPr>
          <w:sz w:val="28"/>
          <w:szCs w:val="28"/>
          <w:lang w:val="kk-KZ"/>
        </w:rPr>
        <w:t>«Бағалы қағаздардың түрі» деген ашық жолда жария етілетін бағалы қағаздың түрі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w:t>
      </w:r>
      <w:r w:rsidR="00E57949" w:rsidRPr="005C6513">
        <w:rPr>
          <w:sz w:val="28"/>
          <w:szCs w:val="28"/>
          <w:lang w:val="kk-KZ"/>
        </w:rPr>
        <w:t>1</w:t>
      </w:r>
      <w:r w:rsidR="0051248A" w:rsidRPr="005C6513">
        <w:rPr>
          <w:sz w:val="28"/>
          <w:szCs w:val="28"/>
          <w:lang w:val="kk-KZ"/>
        </w:rPr>
        <w:t xml:space="preserve">. </w:t>
      </w:r>
      <w:r w:rsidRPr="005C6513">
        <w:rPr>
          <w:sz w:val="28"/>
          <w:szCs w:val="28"/>
          <w:lang w:val="kk-KZ"/>
        </w:rPr>
        <w:t>«Бағалы қағаздарды шығарған ұйым туралы мәлімет» деген ашық жолда бағалы қағаз</w:t>
      </w:r>
      <w:r w:rsidR="004B07A2" w:rsidRPr="005C6513">
        <w:rPr>
          <w:sz w:val="28"/>
          <w:szCs w:val="28"/>
          <w:lang w:val="kk-KZ"/>
        </w:rPr>
        <w:t>дар</w:t>
      </w:r>
      <w:r w:rsidRPr="005C6513">
        <w:rPr>
          <w:sz w:val="28"/>
          <w:szCs w:val="28"/>
          <w:lang w:val="kk-KZ"/>
        </w:rPr>
        <w:t xml:space="preserve"> туралы мәлімет мынадай тәртіпте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«Ұйымның атауы» деген ашық жолда оның құрылтайшы құжаттарында көрсетілген атауға сәйкес келетін ұйымның толық атауы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«Заңды тұлғаның БСН» деген ашық жолда заңды тұлғаның бизнес-сәйкестендiру нөмiрі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3) «Заңды мекенжайы» деген ашық жолда </w:t>
      </w:r>
      <w:r w:rsidR="004B07A2" w:rsidRPr="005C6513">
        <w:rPr>
          <w:sz w:val="28"/>
          <w:szCs w:val="28"/>
          <w:lang w:val="kk-KZ"/>
        </w:rPr>
        <w:t xml:space="preserve">Бизнес-сәйкестендiру нөмiрлерiнiң ұлттық тiзiлiмiне </w:t>
      </w:r>
      <w:r w:rsidRPr="005C6513">
        <w:rPr>
          <w:sz w:val="28"/>
          <w:szCs w:val="28"/>
          <w:lang w:val="kk-KZ"/>
        </w:rPr>
        <w:t xml:space="preserve">сәйкес </w:t>
      </w:r>
      <w:r w:rsidR="004B07A2" w:rsidRPr="005C6513">
        <w:rPr>
          <w:sz w:val="28"/>
          <w:szCs w:val="28"/>
          <w:lang w:val="kk-KZ"/>
        </w:rPr>
        <w:t xml:space="preserve">ұйымның </w:t>
      </w:r>
      <w:r w:rsidRPr="005C6513">
        <w:rPr>
          <w:sz w:val="28"/>
          <w:szCs w:val="28"/>
          <w:lang w:val="kk-KZ"/>
        </w:rPr>
        <w:t>мекенжайы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32. «Бағалы қағаздарды сәйкестендіретін мәлімет» деген ашық жолда ұлттық валютадағы бағалы қағаздардың саны, құны көрсетіледі. Бағалы қағаздардың құнын жария ету субъектісі дербес айқындайды. Сондай-ақ жария ету субъектісі бағалы қағаздарды сәйкестендіретін өзге де мәліметтерді (мысалы, бағалы қағаздардың деректемелері) қалауы бойынша көрсетеді.</w:t>
      </w:r>
    </w:p>
    <w:p w:rsidR="00266BBC" w:rsidRPr="005C6513" w:rsidRDefault="00266BBC" w:rsidP="00266BBC">
      <w:pPr>
        <w:shd w:val="clear" w:color="auto" w:fill="FFFFFF"/>
        <w:ind w:firstLine="851"/>
        <w:jc w:val="both"/>
        <w:rPr>
          <w:sz w:val="28"/>
          <w:szCs w:val="28"/>
          <w:lang w:val="kk-KZ"/>
        </w:rPr>
      </w:pPr>
    </w:p>
    <w:p w:rsidR="00266BBC" w:rsidRPr="005C6513" w:rsidRDefault="00266BBC" w:rsidP="00266BBC">
      <w:pPr>
        <w:shd w:val="clear" w:color="auto" w:fill="FFFFFF"/>
        <w:ind w:firstLine="851"/>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7. «Қазақстан Республикасының аумағынан тыс орналасқан бағалы қағаздар туралы мәлімет» деген декларацияға 4-қосымшаны </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51248A" w:rsidRPr="005C6513" w:rsidRDefault="00266BBC" w:rsidP="0051248A">
      <w:pPr>
        <w:shd w:val="clear" w:color="auto" w:fill="FFFFFF"/>
        <w:ind w:firstLine="851"/>
        <w:jc w:val="both"/>
        <w:rPr>
          <w:sz w:val="28"/>
          <w:szCs w:val="28"/>
          <w:lang w:val="kk-KZ"/>
        </w:rPr>
      </w:pPr>
      <w:r w:rsidRPr="005C6513">
        <w:rPr>
          <w:sz w:val="28"/>
          <w:szCs w:val="28"/>
          <w:lang w:val="kk-KZ"/>
        </w:rPr>
        <w:t>33.</w:t>
      </w:r>
      <w:r w:rsidR="0051248A" w:rsidRPr="005C6513">
        <w:rPr>
          <w:sz w:val="28"/>
          <w:szCs w:val="28"/>
          <w:lang w:val="kk-KZ"/>
        </w:rPr>
        <w:t xml:space="preserve"> Аталған қосымша шетел мемлекетінде тіркелген </w:t>
      </w:r>
      <w:r w:rsidR="009C58D6" w:rsidRPr="005C6513">
        <w:rPr>
          <w:sz w:val="28"/>
          <w:szCs w:val="28"/>
          <w:lang w:val="kk-KZ"/>
        </w:rPr>
        <w:t xml:space="preserve">эмитенттердің </w:t>
      </w:r>
      <w:r w:rsidR="0051248A" w:rsidRPr="005C6513">
        <w:rPr>
          <w:sz w:val="28"/>
          <w:szCs w:val="28"/>
          <w:lang w:val="kk-KZ"/>
        </w:rPr>
        <w:t>бағалы қағаздар</w:t>
      </w:r>
      <w:r w:rsidR="009C58D6" w:rsidRPr="005C6513">
        <w:rPr>
          <w:sz w:val="28"/>
          <w:szCs w:val="28"/>
          <w:lang w:val="kk-KZ"/>
        </w:rPr>
        <w:t>ы</w:t>
      </w:r>
      <w:r w:rsidR="0051248A" w:rsidRPr="005C6513">
        <w:rPr>
          <w:sz w:val="28"/>
          <w:szCs w:val="28"/>
          <w:lang w:val="kk-KZ"/>
        </w:rPr>
        <w:t xml:space="preserve"> жария етілген жағдайда толтырылады.</w:t>
      </w:r>
    </w:p>
    <w:p w:rsidR="00266BBC" w:rsidRPr="005C6513" w:rsidRDefault="0051248A" w:rsidP="00266BBC">
      <w:pPr>
        <w:shd w:val="clear" w:color="auto" w:fill="FFFFFF"/>
        <w:ind w:firstLine="851"/>
        <w:jc w:val="both"/>
        <w:rPr>
          <w:sz w:val="28"/>
          <w:szCs w:val="28"/>
          <w:lang w:val="kk-KZ"/>
        </w:rPr>
      </w:pPr>
      <w:r w:rsidRPr="005C6513">
        <w:rPr>
          <w:sz w:val="28"/>
          <w:szCs w:val="28"/>
          <w:lang w:val="kk-KZ"/>
        </w:rPr>
        <w:t xml:space="preserve">34. </w:t>
      </w:r>
      <w:r w:rsidR="00266BBC" w:rsidRPr="005C6513">
        <w:rPr>
          <w:sz w:val="28"/>
          <w:szCs w:val="28"/>
          <w:lang w:val="kk-KZ"/>
        </w:rPr>
        <w:t>«Бағалы қағаздардың түрі» деген ашық жолда жария етілетін бағалы қағаздың түрі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lastRenderedPageBreak/>
        <w:t>3</w:t>
      </w:r>
      <w:r w:rsidR="0051248A" w:rsidRPr="005C6513">
        <w:rPr>
          <w:sz w:val="28"/>
          <w:szCs w:val="28"/>
          <w:lang w:val="kk-KZ"/>
        </w:rPr>
        <w:t>5</w:t>
      </w:r>
      <w:r w:rsidRPr="005C6513">
        <w:rPr>
          <w:sz w:val="28"/>
          <w:szCs w:val="28"/>
          <w:lang w:val="kk-KZ"/>
        </w:rPr>
        <w:t>. «Бағалы қағаздарды шығарған ұйым туралы мәлімет» деген ашық жолда шетел компаниясы (ұйымы) шығарған бағалы қағаз туралы мәлімет мынадай тәртіпте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«Ұйымның атауы» деген ашық жолда </w:t>
      </w:r>
      <w:r w:rsidR="0051248A" w:rsidRPr="005C6513">
        <w:rPr>
          <w:sz w:val="28"/>
          <w:szCs w:val="28"/>
          <w:lang w:val="kk-KZ"/>
        </w:rPr>
        <w:t>компанияның (</w:t>
      </w:r>
      <w:r w:rsidRPr="005C6513">
        <w:rPr>
          <w:sz w:val="28"/>
          <w:szCs w:val="28"/>
          <w:lang w:val="kk-KZ"/>
        </w:rPr>
        <w:t>ұйымның</w:t>
      </w:r>
      <w:r w:rsidR="0051248A" w:rsidRPr="005C6513">
        <w:rPr>
          <w:sz w:val="28"/>
          <w:szCs w:val="28"/>
          <w:lang w:val="kk-KZ"/>
        </w:rPr>
        <w:t>)</w:t>
      </w:r>
      <w:r w:rsidRPr="005C6513">
        <w:rPr>
          <w:sz w:val="28"/>
          <w:szCs w:val="28"/>
          <w:lang w:val="kk-KZ"/>
        </w:rPr>
        <w:t xml:space="preserve"> толық атауы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«Тіркеу еліндегі мекенжайы» деген ашық жолда тіркеу елінде шетел компаниясының (ұйымының) толық мекенжайы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36. «Бағалы қағаздарды сәйкестендіретін мәлімет» деген ашық жолда ұлттық валютадағы бағалы қағаздардың саны және құны көрсетіледі. Бағалы қағаздардың құнын жария ету субъектісі дербес айқындайды. Сондай-ақ жария ету субъектісі бағалы қағаздарды сәйкестендіретін өзге де мәліметтерді (мысалы, бағалы қағаздардың деректемелері) қалауы бойынша көрсетеді.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8. «Қазақстан Республикасының аумағында орналасқан заңды тұлғалардың жарғылық капиталындағы қатысу үлесі туралы мәлімет» деген декларацияға 5-қосымшаны 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r w:rsidRPr="005C6513">
        <w:rPr>
          <w:sz w:val="28"/>
          <w:szCs w:val="28"/>
          <w:lang w:val="kk-KZ"/>
        </w:rPr>
        <w:t xml:space="preserve">37. Осы қосымша Қазақстан Республикасының аумағында </w:t>
      </w:r>
      <w:r w:rsidR="00F46577" w:rsidRPr="005C6513">
        <w:rPr>
          <w:sz w:val="28"/>
          <w:szCs w:val="28"/>
          <w:lang w:val="kk-KZ"/>
        </w:rPr>
        <w:t xml:space="preserve">тіркелген </w:t>
      </w:r>
      <w:r w:rsidRPr="005C6513">
        <w:rPr>
          <w:sz w:val="28"/>
          <w:szCs w:val="28"/>
          <w:lang w:val="kk-KZ"/>
        </w:rPr>
        <w:t>заңды тұлға</w:t>
      </w:r>
      <w:r w:rsidR="00F46577" w:rsidRPr="005C6513">
        <w:rPr>
          <w:sz w:val="28"/>
          <w:szCs w:val="28"/>
          <w:lang w:val="kk-KZ"/>
        </w:rPr>
        <w:t>н</w:t>
      </w:r>
      <w:r w:rsidRPr="005C6513">
        <w:rPr>
          <w:sz w:val="28"/>
          <w:szCs w:val="28"/>
          <w:lang w:val="kk-KZ"/>
        </w:rPr>
        <w:t>ың жарғылық капиталындағы қатысу үлесін</w:t>
      </w:r>
      <w:r w:rsidR="00F46577" w:rsidRPr="005C6513">
        <w:rPr>
          <w:sz w:val="28"/>
          <w:szCs w:val="28"/>
          <w:lang w:val="kk-KZ"/>
        </w:rPr>
        <w:t xml:space="preserve"> жария еткен жағдайда</w:t>
      </w:r>
      <w:r w:rsidRPr="005C6513">
        <w:rPr>
          <w:sz w:val="28"/>
          <w:szCs w:val="28"/>
          <w:lang w:val="kk-KZ"/>
        </w:rPr>
        <w:t xml:space="preserve"> толтырылады.</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38. «Жария ету субъектісі қатысатын заңды тұлға туралы мәлімет» деген ашық жолда деректер мынадай тәртіпте толтырылады:</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1) «Атауы» деген ашық жолда оның құрылтайшы құжаттарына сәйкес заңды тұлғаның толық атауы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2) «Заңды тұлғаның БСН» деген ашық жолда заңды тұлғаның бизнес-сәйкестендiру нөмiрі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 «Заңды мекенжайы» деген ашық жолда Бизнес-сәйкестендiру нөмiрлерiнiң ұлттық тiзiлiмiне сәйкес заңды тұлғаның мекенжайы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39. «Жарғылық капиталда қатысуды сәйкестендіретін мәлімет» деген ашық жолда заңды тұлғаның жарғылық капиталына қатысудың пайыздық көрсеткіштегі (жүздік үлесімен) үлесі және оның ұлттық валютадағы құны көрсетіледі. Заңды тұлғаның жарғылық капиталына қатысу үлесінің құнын жария ету субъектісі дербес айқындайды. Сондай-ақ жария ету субъектісі заңды тұлғаның жарғылық капиталына қатысуын сипаттайтын (мысалы, қатысу түрі (санаты, типі)) өзге де мәліметтерді қалауы бойынша көрсетеді.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9. «Қазақстан Республикасының аумағынан тыс орналасқан заңды тұлғалардың жарғылық капиталындағы қатысу үлесі туралы мәлімет» деген декларацияға 6-қосымшаны 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lastRenderedPageBreak/>
        <w:t>40. Осы қосымша Қазақстан Республикасының аумағынан тыс</w:t>
      </w:r>
      <w:r w:rsidR="00B034AB" w:rsidRPr="005C6513">
        <w:rPr>
          <w:sz w:val="28"/>
          <w:szCs w:val="28"/>
          <w:lang w:val="kk-KZ"/>
        </w:rPr>
        <w:t xml:space="preserve"> тіркелген </w:t>
      </w:r>
      <w:r w:rsidRPr="005C6513">
        <w:rPr>
          <w:sz w:val="28"/>
          <w:szCs w:val="28"/>
          <w:lang w:val="kk-KZ"/>
        </w:rPr>
        <w:t>заңды тұлға</w:t>
      </w:r>
      <w:r w:rsidR="00B034AB" w:rsidRPr="005C6513">
        <w:rPr>
          <w:sz w:val="28"/>
          <w:szCs w:val="28"/>
          <w:lang w:val="kk-KZ"/>
        </w:rPr>
        <w:t>н</w:t>
      </w:r>
      <w:r w:rsidRPr="005C6513">
        <w:rPr>
          <w:sz w:val="28"/>
          <w:szCs w:val="28"/>
          <w:lang w:val="kk-KZ"/>
        </w:rPr>
        <w:t>ың жарғылық капиталындағы қатысу үлесін</w:t>
      </w:r>
      <w:r w:rsidR="00B034AB" w:rsidRPr="005C6513">
        <w:rPr>
          <w:sz w:val="28"/>
          <w:szCs w:val="28"/>
          <w:lang w:val="kk-KZ"/>
        </w:rPr>
        <w:t xml:space="preserve"> жария еткен жағдайда</w:t>
      </w:r>
      <w:r w:rsidRPr="005C6513">
        <w:rPr>
          <w:sz w:val="28"/>
          <w:szCs w:val="28"/>
          <w:lang w:val="kk-KZ"/>
        </w:rPr>
        <w:t xml:space="preserve">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41. «Жария ету субъектісі қатысатын заңды тұлға туралы мәлімет» деген ашық жолда деректер мынадай тәртіпте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«Атауы» деген ашық жолда заңды тұлғаның толық атауы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«Тіркеу еліндегі мекенжайы» деген ашық жолда тіркеу елінде заңды тұлғаның толық мекенжайы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42. «Жарғылық капиталда қатысуды сәйкестендіретін мәлімет» деген ашық жолда заңды тұлғаның жарғылық капиталына қатысудың пайыздық көрсеткіштегі (жүздік үлесімен) үлесі және оның ұлттық валютадағы құны көрсетіледі. Заңды тұлғаның жарғылық капиталына қатысу үлесінің құнын жария ету субъектісі дербес айқындайды. Сондай-ақ жария ету субъектісі заңды тұлғаның жарғылық капиталына қатысуын сипаттайтын (мысалы, қатысу түрі (санаты, типі)) өзге де мәліметтерді қалауы бойынша көрсетеді.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10. «Қазақстан Республикасының аумағында орналасқан жылжымайтын мүлік туралы мәлімет» деген декларацияға </w:t>
      </w:r>
    </w:p>
    <w:p w:rsidR="00266BBC" w:rsidRPr="005C6513" w:rsidRDefault="00266BBC" w:rsidP="00266BBC">
      <w:pPr>
        <w:shd w:val="clear" w:color="auto" w:fill="FFFFFF"/>
        <w:jc w:val="center"/>
        <w:rPr>
          <w:b/>
          <w:sz w:val="28"/>
          <w:szCs w:val="28"/>
          <w:lang w:val="kk-KZ"/>
        </w:rPr>
      </w:pPr>
      <w:r w:rsidRPr="005C6513">
        <w:rPr>
          <w:b/>
          <w:sz w:val="28"/>
          <w:szCs w:val="28"/>
          <w:lang w:val="kk-KZ"/>
        </w:rPr>
        <w:t>7-қосымшаны толтыру тәртібі</w:t>
      </w:r>
    </w:p>
    <w:p w:rsidR="00266BBC" w:rsidRPr="005C6513" w:rsidRDefault="00266BBC" w:rsidP="00266BBC">
      <w:pPr>
        <w:shd w:val="clear" w:color="auto" w:fill="FFFFFF"/>
        <w:ind w:firstLine="709"/>
        <w:jc w:val="both"/>
        <w:rPr>
          <w:sz w:val="28"/>
          <w:szCs w:val="28"/>
          <w:lang w:val="kk-KZ"/>
        </w:rPr>
      </w:pPr>
    </w:p>
    <w:p w:rsidR="0096487C" w:rsidRPr="005C6513" w:rsidRDefault="00266BBC" w:rsidP="0096487C">
      <w:pPr>
        <w:shd w:val="clear" w:color="auto" w:fill="FFFFFF"/>
        <w:ind w:firstLine="709"/>
        <w:jc w:val="both"/>
        <w:rPr>
          <w:sz w:val="28"/>
          <w:szCs w:val="28"/>
          <w:lang w:val="kk-KZ"/>
        </w:rPr>
      </w:pPr>
      <w:r w:rsidRPr="005C6513">
        <w:rPr>
          <w:sz w:val="28"/>
          <w:szCs w:val="28"/>
          <w:lang w:val="kk-KZ"/>
        </w:rPr>
        <w:t xml:space="preserve">43. </w:t>
      </w:r>
      <w:r w:rsidR="0096487C" w:rsidRPr="005C6513">
        <w:rPr>
          <w:sz w:val="28"/>
          <w:szCs w:val="28"/>
          <w:lang w:val="kk-KZ"/>
        </w:rPr>
        <w:t>Осы қосымша Қазақстан Республикасының аумағында орналасқан жылжымайтын мүлікті жария еткен жағдайда толтырылады.</w:t>
      </w:r>
    </w:p>
    <w:p w:rsidR="00266BBC" w:rsidRPr="005C6513" w:rsidRDefault="0096487C" w:rsidP="00266BBC">
      <w:pPr>
        <w:shd w:val="clear" w:color="auto" w:fill="FFFFFF"/>
        <w:ind w:firstLine="709"/>
        <w:jc w:val="both"/>
        <w:rPr>
          <w:sz w:val="28"/>
          <w:szCs w:val="28"/>
          <w:lang w:val="kk-KZ"/>
        </w:rPr>
      </w:pPr>
      <w:r w:rsidRPr="005C6513">
        <w:rPr>
          <w:sz w:val="28"/>
          <w:szCs w:val="28"/>
          <w:lang w:val="kk-KZ"/>
        </w:rPr>
        <w:t xml:space="preserve">44. </w:t>
      </w:r>
      <w:r w:rsidR="00266BBC" w:rsidRPr="005C6513">
        <w:rPr>
          <w:sz w:val="28"/>
          <w:szCs w:val="28"/>
          <w:lang w:val="kk-KZ"/>
        </w:rPr>
        <w:t>«Жылжымайтын мүліктің атауы» деген ашық жолда жария етілетін жылжымайтын мүліктің атауы (мысалы, пәтер)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4</w:t>
      </w:r>
      <w:r w:rsidR="005E2F58" w:rsidRPr="005C6513">
        <w:rPr>
          <w:sz w:val="28"/>
          <w:szCs w:val="28"/>
          <w:lang w:val="kk-KZ"/>
        </w:rPr>
        <w:t>5</w:t>
      </w:r>
      <w:r w:rsidRPr="005C6513">
        <w:rPr>
          <w:sz w:val="28"/>
          <w:szCs w:val="28"/>
          <w:lang w:val="kk-KZ"/>
        </w:rPr>
        <w:t>. «Жылжымайтын мүлікті сәйкестендіретін мәлімет» деген ашық жолда жылжымайтын мүлік объектісін дұрыс сәйкестендіруге мүмкіндік беретін мәліметтер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1) «Кадастрлық нөмірі» деген ашық жолда Қазақстан Республикасының заңнамасына сәйкес оны тіркеу кезінде жылжымайтын объектіге берілген нөмір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2) «Жылжымайтын мүліктің орналасқан жерінің мекенжайы» деген ашық жолда құқық белгілейтін құжаттарда көрсетілген деректерге сәйкес жылжымайтын мүлік объектісінің орналасқан жерінің мекенжайы (аудан, қала, елді-мекен (ауыл, кент және басқа), көше (даңғыл және басқа), үйдің (иеліктің) нөмірі, корпустың (құрылыстың), кеңсенің нөмірі, пәтердің нөмірі)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Жылжымайтын мүлік объектісінің ресми берілген орналасқан жерінің мекенжайы болмаған жағдайда жылжымайтын мүлік объектісінің орналасқан жері туралы егжей-тегжейлі мәлімет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lastRenderedPageBreak/>
        <w:t>3) «</w:t>
      </w:r>
      <w:r w:rsidR="005E2F58" w:rsidRPr="005C6513">
        <w:rPr>
          <w:sz w:val="28"/>
          <w:szCs w:val="28"/>
          <w:lang w:val="kk-KZ"/>
        </w:rPr>
        <w:t>Қ</w:t>
      </w:r>
      <w:r w:rsidRPr="005C6513">
        <w:rPr>
          <w:sz w:val="28"/>
          <w:szCs w:val="28"/>
          <w:lang w:val="kk-KZ"/>
        </w:rPr>
        <w:t>ұ</w:t>
      </w:r>
      <w:r w:rsidR="005E2F58" w:rsidRPr="005C6513">
        <w:rPr>
          <w:sz w:val="28"/>
          <w:szCs w:val="28"/>
          <w:lang w:val="kk-KZ"/>
        </w:rPr>
        <w:t>н</w:t>
      </w:r>
      <w:r w:rsidR="009C58D6" w:rsidRPr="005C6513">
        <w:rPr>
          <w:sz w:val="28"/>
          <w:szCs w:val="28"/>
          <w:lang w:val="kk-KZ"/>
        </w:rPr>
        <w:t>ы</w:t>
      </w:r>
      <w:r w:rsidRPr="005C6513">
        <w:rPr>
          <w:sz w:val="28"/>
          <w:szCs w:val="28"/>
          <w:lang w:val="kk-KZ"/>
        </w:rPr>
        <w:t xml:space="preserve">» деген ашық жолда ұлттық валютадағы жылжымайтын мүлік </w:t>
      </w:r>
      <w:r w:rsidR="005E2F58" w:rsidRPr="005C6513">
        <w:rPr>
          <w:sz w:val="28"/>
          <w:szCs w:val="28"/>
          <w:lang w:val="kk-KZ"/>
        </w:rPr>
        <w:t xml:space="preserve">құны </w:t>
      </w:r>
      <w:r w:rsidRPr="005C6513">
        <w:rPr>
          <w:sz w:val="28"/>
          <w:szCs w:val="28"/>
          <w:lang w:val="kk-KZ"/>
        </w:rPr>
        <w:t>көрсетіледі. Жылжымайтын мүліктің құнын жария ету субъектісі дербес айқындайды.</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Сондай-ақ жария ету субъектісі жылжымайтын мүліктің объектісін сәйкестендіретін (мысалы, жылжымайтын мүлікке қатысты құқық белгілейтін құжаттардың атауы және деректемелері) өзге де мәліметтерді қалауы бойынша көрсетеді.</w:t>
      </w:r>
      <w:r w:rsidRPr="005C6513">
        <w:rPr>
          <w:lang w:val="kk-KZ"/>
        </w:rPr>
        <w:t xml:space="preserve"> </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11. «Қазақстан Республикасының аумағынан тыс орналасқан жылжымайтын мүлік туралы мәлімет» деген декларацияға </w:t>
      </w:r>
    </w:p>
    <w:p w:rsidR="00266BBC" w:rsidRPr="005C6513" w:rsidRDefault="00266BBC" w:rsidP="00266BBC">
      <w:pPr>
        <w:shd w:val="clear" w:color="auto" w:fill="FFFFFF"/>
        <w:jc w:val="center"/>
        <w:rPr>
          <w:b/>
          <w:sz w:val="28"/>
          <w:szCs w:val="28"/>
          <w:lang w:val="kk-KZ"/>
        </w:rPr>
      </w:pPr>
      <w:r w:rsidRPr="005C6513">
        <w:rPr>
          <w:b/>
          <w:sz w:val="28"/>
          <w:szCs w:val="28"/>
          <w:lang w:val="kk-KZ"/>
        </w:rPr>
        <w:t>8-қосымшаны толтыру тәртібі</w:t>
      </w:r>
    </w:p>
    <w:p w:rsidR="00266BBC" w:rsidRPr="005C6513" w:rsidRDefault="00266BBC" w:rsidP="00266BBC">
      <w:pPr>
        <w:shd w:val="clear" w:color="auto" w:fill="FFFFFF"/>
        <w:ind w:firstLine="709"/>
        <w:jc w:val="both"/>
        <w:rPr>
          <w:sz w:val="28"/>
          <w:szCs w:val="28"/>
          <w:lang w:val="kk-KZ"/>
        </w:rPr>
      </w:pPr>
    </w:p>
    <w:p w:rsidR="00DC3881" w:rsidRPr="005C6513" w:rsidRDefault="00266BBC" w:rsidP="00DC3881">
      <w:pPr>
        <w:shd w:val="clear" w:color="auto" w:fill="FFFFFF"/>
        <w:ind w:firstLine="709"/>
        <w:jc w:val="both"/>
        <w:rPr>
          <w:sz w:val="28"/>
          <w:szCs w:val="28"/>
          <w:lang w:val="kk-KZ"/>
        </w:rPr>
      </w:pPr>
      <w:r w:rsidRPr="005C6513">
        <w:rPr>
          <w:sz w:val="28"/>
          <w:szCs w:val="28"/>
          <w:lang w:val="kk-KZ"/>
        </w:rPr>
        <w:t>4</w:t>
      </w:r>
      <w:r w:rsidR="00DC3881" w:rsidRPr="005C6513">
        <w:rPr>
          <w:sz w:val="28"/>
          <w:szCs w:val="28"/>
          <w:lang w:val="kk-KZ"/>
        </w:rPr>
        <w:t>6</w:t>
      </w:r>
      <w:r w:rsidRPr="005C6513">
        <w:rPr>
          <w:sz w:val="28"/>
          <w:szCs w:val="28"/>
          <w:lang w:val="kk-KZ"/>
        </w:rPr>
        <w:t xml:space="preserve">. </w:t>
      </w:r>
      <w:r w:rsidR="00DC3881" w:rsidRPr="005C6513">
        <w:rPr>
          <w:sz w:val="28"/>
          <w:szCs w:val="28"/>
          <w:lang w:val="kk-KZ"/>
        </w:rPr>
        <w:t>Осы қосымша Қазақстан Республикасының аумағын</w:t>
      </w:r>
      <w:r w:rsidR="00BA25C2" w:rsidRPr="005C6513">
        <w:rPr>
          <w:sz w:val="28"/>
          <w:szCs w:val="28"/>
          <w:lang w:val="kk-KZ"/>
        </w:rPr>
        <w:t>ан тыс</w:t>
      </w:r>
      <w:r w:rsidR="00DC3881" w:rsidRPr="005C6513">
        <w:rPr>
          <w:sz w:val="28"/>
          <w:szCs w:val="28"/>
          <w:lang w:val="kk-KZ"/>
        </w:rPr>
        <w:t xml:space="preserve"> орналасқан жылжымайтын мүлікті жария еткен жағдайда толтырылады.</w:t>
      </w:r>
    </w:p>
    <w:p w:rsidR="00266BBC" w:rsidRPr="005C6513" w:rsidRDefault="00DC3881" w:rsidP="00DC3881">
      <w:pPr>
        <w:shd w:val="clear" w:color="auto" w:fill="FFFFFF"/>
        <w:ind w:firstLine="709"/>
        <w:jc w:val="both"/>
        <w:rPr>
          <w:sz w:val="28"/>
          <w:szCs w:val="28"/>
          <w:lang w:val="kk-KZ"/>
        </w:rPr>
      </w:pPr>
      <w:r w:rsidRPr="005C6513">
        <w:rPr>
          <w:sz w:val="28"/>
          <w:szCs w:val="28"/>
          <w:lang w:val="kk-KZ"/>
        </w:rPr>
        <w:t xml:space="preserve">47. </w:t>
      </w:r>
      <w:r w:rsidR="00266BBC" w:rsidRPr="005C6513">
        <w:rPr>
          <w:sz w:val="28"/>
          <w:szCs w:val="28"/>
          <w:lang w:val="kk-KZ"/>
        </w:rPr>
        <w:t>«Жылжымайтын мүліктің атауы» деген ашық жолда жария етілетін жылжымайтын мүліктің атауы (мысалы, пәтер)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w:t>
      </w:r>
      <w:r w:rsidR="00BA25C2" w:rsidRPr="005C6513">
        <w:rPr>
          <w:sz w:val="28"/>
          <w:szCs w:val="28"/>
          <w:lang w:val="kk-KZ"/>
        </w:rPr>
        <w:t>8</w:t>
      </w:r>
      <w:r w:rsidRPr="005C6513">
        <w:rPr>
          <w:sz w:val="28"/>
          <w:szCs w:val="28"/>
          <w:lang w:val="kk-KZ"/>
        </w:rPr>
        <w:t>. «Жылжымайтын мүлікті сәйкестендіретін мәлімет» деген ашық жолда жылжымайтын мүлік объектісін дұрыс сәйкестендіруге мүмкіндік беретін мәліметтер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«Жылжымайтын мүліктің орналасқан жерінің мекенжайы» деген ашық жолда құқық белгілейтін құжаттарда көрсетілген деректерге сәйкес жылжымайтын мүлік объектісінің орналасқан жерінің мекенжайы (аудан, қала, елді-мекен (ауыл, кент және басқа), көше (даңғыл және басқа), үйдің (иеліктің) нөмірі, корпустың (құрылыстың), кеңсенің нөмірі, пәтердің нөмірі)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Жылжымайтын мүлік объектісінің ресми берілген орналасқан жерінің мекенжайы болмаған жағдайда жылжымайтын мүлік объектісінің орналасқан жері туралы егжей-тегжейлі мәлімет көрсетіледі;</w:t>
      </w:r>
    </w:p>
    <w:p w:rsidR="00266BBC" w:rsidRPr="005C6513" w:rsidRDefault="00BA25C2" w:rsidP="00266BBC">
      <w:pPr>
        <w:shd w:val="clear" w:color="auto" w:fill="FFFFFF"/>
        <w:ind w:firstLine="851"/>
        <w:jc w:val="both"/>
        <w:rPr>
          <w:sz w:val="28"/>
          <w:szCs w:val="28"/>
          <w:lang w:val="kk-KZ"/>
        </w:rPr>
      </w:pPr>
      <w:r w:rsidRPr="005C6513">
        <w:rPr>
          <w:sz w:val="28"/>
          <w:szCs w:val="28"/>
          <w:lang w:val="kk-KZ"/>
        </w:rPr>
        <w:t>2</w:t>
      </w:r>
      <w:r w:rsidR="00266BBC" w:rsidRPr="005C6513">
        <w:rPr>
          <w:sz w:val="28"/>
          <w:szCs w:val="28"/>
          <w:lang w:val="kk-KZ"/>
        </w:rPr>
        <w:t>) «</w:t>
      </w:r>
      <w:r w:rsidRPr="005C6513">
        <w:rPr>
          <w:sz w:val="28"/>
          <w:szCs w:val="28"/>
          <w:lang w:val="kk-KZ"/>
        </w:rPr>
        <w:t>Қ</w:t>
      </w:r>
      <w:r w:rsidR="00266BBC" w:rsidRPr="005C6513">
        <w:rPr>
          <w:sz w:val="28"/>
          <w:szCs w:val="28"/>
          <w:lang w:val="kk-KZ"/>
        </w:rPr>
        <w:t>ұн</w:t>
      </w:r>
      <w:r w:rsidR="009C58D6" w:rsidRPr="005C6513">
        <w:rPr>
          <w:sz w:val="28"/>
          <w:szCs w:val="28"/>
          <w:lang w:val="kk-KZ"/>
        </w:rPr>
        <w:t>ы</w:t>
      </w:r>
      <w:r w:rsidR="00266BBC" w:rsidRPr="005C6513">
        <w:rPr>
          <w:sz w:val="28"/>
          <w:szCs w:val="28"/>
          <w:lang w:val="kk-KZ"/>
        </w:rPr>
        <w:t>» деген ашық жолда ұлттық валютадағы жылжымайтын мүлік</w:t>
      </w:r>
      <w:r w:rsidRPr="005C6513">
        <w:rPr>
          <w:sz w:val="28"/>
          <w:szCs w:val="28"/>
          <w:lang w:val="kk-KZ"/>
        </w:rPr>
        <w:t>тің құны</w:t>
      </w:r>
      <w:r w:rsidR="00266BBC" w:rsidRPr="005C6513">
        <w:rPr>
          <w:sz w:val="28"/>
          <w:szCs w:val="28"/>
          <w:lang w:val="kk-KZ"/>
        </w:rPr>
        <w:t xml:space="preserve"> көрсетіледі. Жылжымайтын мүліктің құнын жария ету субъектісі дербес айқындайды.</w:t>
      </w:r>
    </w:p>
    <w:p w:rsidR="00D25EEA" w:rsidRPr="0057015B" w:rsidRDefault="00266BBC" w:rsidP="004C66CD">
      <w:pPr>
        <w:shd w:val="clear" w:color="auto" w:fill="FFFFFF"/>
        <w:ind w:firstLine="851"/>
        <w:jc w:val="both"/>
        <w:rPr>
          <w:sz w:val="28"/>
          <w:szCs w:val="28"/>
          <w:lang w:val="kk-KZ"/>
        </w:rPr>
      </w:pPr>
      <w:r w:rsidRPr="005C6513">
        <w:rPr>
          <w:sz w:val="28"/>
          <w:szCs w:val="28"/>
          <w:lang w:val="kk-KZ"/>
        </w:rPr>
        <w:t>Сондай-ақ жария ету субъектісі жылжымайтын мүліктің объектісін сәйкестендіретін (мысалы, жылжымайтын мүлікке қатысты құқық белгілейтін құжаттардың атауы және деректемелері) өзге де мәліметтерді қалауы бойынша көрсетеді.</w:t>
      </w:r>
      <w:r w:rsidRPr="00040E7E">
        <w:rPr>
          <w:lang w:val="kk-KZ"/>
        </w:rPr>
        <w:t xml:space="preserve"> </w:t>
      </w:r>
    </w:p>
    <w:sectPr w:rsidR="00D25EEA" w:rsidRPr="0057015B" w:rsidSect="00C919C5">
      <w:headerReference w:type="default" r:id="rId9"/>
      <w:pgSz w:w="11907" w:h="16840" w:code="9"/>
      <w:pgMar w:top="1418" w:right="992" w:bottom="1418"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2C" w:rsidRDefault="0017202C">
      <w:r>
        <w:separator/>
      </w:r>
    </w:p>
  </w:endnote>
  <w:endnote w:type="continuationSeparator" w:id="0">
    <w:p w:rsidR="0017202C" w:rsidRDefault="0017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2C" w:rsidRDefault="0017202C">
      <w:r>
        <w:separator/>
      </w:r>
    </w:p>
  </w:footnote>
  <w:footnote w:type="continuationSeparator" w:id="0">
    <w:p w:rsidR="0017202C" w:rsidRDefault="0017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67056"/>
      <w:docPartObj>
        <w:docPartGallery w:val="Page Numbers (Top of Page)"/>
        <w:docPartUnique/>
      </w:docPartObj>
    </w:sdtPr>
    <w:sdtEndPr/>
    <w:sdtContent>
      <w:p w:rsidR="009719D7" w:rsidRDefault="009719D7">
        <w:pPr>
          <w:pStyle w:val="a3"/>
          <w:jc w:val="center"/>
        </w:pPr>
        <w:r>
          <w:fldChar w:fldCharType="begin"/>
        </w:r>
        <w:r>
          <w:instrText>PAGE   \* MERGEFORMAT</w:instrText>
        </w:r>
        <w:r>
          <w:fldChar w:fldCharType="separate"/>
        </w:r>
        <w:r w:rsidR="005C6513">
          <w:rPr>
            <w:noProof/>
          </w:rPr>
          <w:t>1</w:t>
        </w:r>
        <w:r>
          <w:fldChar w:fldCharType="end"/>
        </w:r>
      </w:p>
    </w:sdtContent>
  </w:sdt>
  <w:p w:rsidR="009719D7" w:rsidRDefault="00971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25B"/>
    <w:multiLevelType w:val="hybridMultilevel"/>
    <w:tmpl w:val="484E4714"/>
    <w:lvl w:ilvl="0" w:tplc="88103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EA3C6F"/>
    <w:multiLevelType w:val="hybridMultilevel"/>
    <w:tmpl w:val="48B4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0139E"/>
    <w:multiLevelType w:val="hybridMultilevel"/>
    <w:tmpl w:val="D2CA4B4A"/>
    <w:lvl w:ilvl="0" w:tplc="CD24570C">
      <w:start w:val="12"/>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1D142FE7"/>
    <w:multiLevelType w:val="hybridMultilevel"/>
    <w:tmpl w:val="B6742138"/>
    <w:lvl w:ilvl="0" w:tplc="0FB27412">
      <w:start w:val="1"/>
      <w:numFmt w:val="decimal"/>
      <w:lvlText w:val="%1."/>
      <w:lvlJc w:val="left"/>
      <w:pPr>
        <w:tabs>
          <w:tab w:val="num" w:pos="2250"/>
        </w:tabs>
        <w:ind w:left="2250" w:hanging="450"/>
      </w:pPr>
      <w:rPr>
        <w:rFonts w:eastAsia="Batang"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02F53BC"/>
    <w:multiLevelType w:val="hybridMultilevel"/>
    <w:tmpl w:val="424484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A95FF0"/>
    <w:multiLevelType w:val="hybridMultilevel"/>
    <w:tmpl w:val="9E4EA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2748F"/>
    <w:multiLevelType w:val="hybridMultilevel"/>
    <w:tmpl w:val="B708495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5D2D49"/>
    <w:multiLevelType w:val="hybridMultilevel"/>
    <w:tmpl w:val="2D9299BA"/>
    <w:lvl w:ilvl="0" w:tplc="9D844214">
      <w:start w:val="3"/>
      <w:numFmt w:val="decimal"/>
      <w:lvlText w:val="%1."/>
      <w:lvlJc w:val="left"/>
      <w:pPr>
        <w:tabs>
          <w:tab w:val="num" w:pos="1301"/>
        </w:tabs>
        <w:ind w:left="1301" w:hanging="450"/>
      </w:pPr>
      <w:rPr>
        <w:rFonts w:eastAsia="Batang"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11F3594"/>
    <w:multiLevelType w:val="hybridMultilevel"/>
    <w:tmpl w:val="3DE028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E72152"/>
    <w:multiLevelType w:val="hybridMultilevel"/>
    <w:tmpl w:val="6370344C"/>
    <w:lvl w:ilvl="0" w:tplc="1CF0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A05573"/>
    <w:multiLevelType w:val="hybridMultilevel"/>
    <w:tmpl w:val="E44E48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E5333AD"/>
    <w:multiLevelType w:val="hybridMultilevel"/>
    <w:tmpl w:val="B888CC18"/>
    <w:lvl w:ilvl="0" w:tplc="4858C098">
      <w:start w:val="1"/>
      <w:numFmt w:val="decimal"/>
      <w:lvlText w:val="%1."/>
      <w:lvlJc w:val="left"/>
      <w:pPr>
        <w:ind w:left="1774" w:hanging="1065"/>
      </w:pPr>
      <w:rPr>
        <w:rFonts w:hint="default"/>
      </w:rPr>
    </w:lvl>
    <w:lvl w:ilvl="1" w:tplc="1F1237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1F03EE"/>
    <w:multiLevelType w:val="hybridMultilevel"/>
    <w:tmpl w:val="BC103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4D552F"/>
    <w:multiLevelType w:val="hybridMultilevel"/>
    <w:tmpl w:val="63E0E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E308A"/>
    <w:multiLevelType w:val="hybridMultilevel"/>
    <w:tmpl w:val="9F0041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1816981"/>
    <w:multiLevelType w:val="hybridMultilevel"/>
    <w:tmpl w:val="DC4A89EC"/>
    <w:lvl w:ilvl="0" w:tplc="0FB27412">
      <w:start w:val="1"/>
      <w:numFmt w:val="decimal"/>
      <w:lvlText w:val="%1."/>
      <w:lvlJc w:val="left"/>
      <w:pPr>
        <w:tabs>
          <w:tab w:val="num" w:pos="2250"/>
        </w:tabs>
        <w:ind w:left="2250" w:hanging="450"/>
      </w:pPr>
      <w:rPr>
        <w:rFonts w:eastAsia="Batang"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B23F3"/>
    <w:multiLevelType w:val="hybridMultilevel"/>
    <w:tmpl w:val="AEC8D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21663A"/>
    <w:multiLevelType w:val="hybridMultilevel"/>
    <w:tmpl w:val="3CE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214F3"/>
    <w:multiLevelType w:val="hybridMultilevel"/>
    <w:tmpl w:val="DDC8FC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C986476"/>
    <w:multiLevelType w:val="hybridMultilevel"/>
    <w:tmpl w:val="9F3EB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3F2441"/>
    <w:multiLevelType w:val="singleLevel"/>
    <w:tmpl w:val="34B09B22"/>
    <w:lvl w:ilvl="0">
      <w:start w:val="1"/>
      <w:numFmt w:val="decimal"/>
      <w:lvlText w:val="%1."/>
      <w:lvlJc w:val="left"/>
      <w:pPr>
        <w:tabs>
          <w:tab w:val="num" w:pos="2250"/>
        </w:tabs>
        <w:ind w:left="2250" w:hanging="450"/>
      </w:pPr>
      <w:rPr>
        <w:rFonts w:eastAsia="Batang" w:cs="Times New Roman"/>
      </w:rPr>
    </w:lvl>
  </w:abstractNum>
  <w:abstractNum w:abstractNumId="21">
    <w:nsid w:val="73F97242"/>
    <w:multiLevelType w:val="hybridMultilevel"/>
    <w:tmpl w:val="2F90FB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99062F9"/>
    <w:multiLevelType w:val="hybridMultilevel"/>
    <w:tmpl w:val="662E4AE2"/>
    <w:lvl w:ilvl="0" w:tplc="47643E52">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A851DED"/>
    <w:multiLevelType w:val="hybridMultilevel"/>
    <w:tmpl w:val="7A2EB4A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1"/>
  </w:num>
  <w:num w:numId="3">
    <w:abstractNumId w:val="20"/>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15"/>
  </w:num>
  <w:num w:numId="10">
    <w:abstractNumId w:val="9"/>
  </w:num>
  <w:num w:numId="11">
    <w:abstractNumId w:val="0"/>
  </w:num>
  <w:num w:numId="12">
    <w:abstractNumId w:val="13"/>
  </w:num>
  <w:num w:numId="13">
    <w:abstractNumId w:val="8"/>
  </w:num>
  <w:num w:numId="14">
    <w:abstractNumId w:val="6"/>
  </w:num>
  <w:num w:numId="15">
    <w:abstractNumId w:val="12"/>
  </w:num>
  <w:num w:numId="16">
    <w:abstractNumId w:val="5"/>
  </w:num>
  <w:num w:numId="17">
    <w:abstractNumId w:val="17"/>
  </w:num>
  <w:num w:numId="18">
    <w:abstractNumId w:val="16"/>
  </w:num>
  <w:num w:numId="19">
    <w:abstractNumId w:val="10"/>
  </w:num>
  <w:num w:numId="20">
    <w:abstractNumId w:val="21"/>
  </w:num>
  <w:num w:numId="21">
    <w:abstractNumId w:val="4"/>
  </w:num>
  <w:num w:numId="22">
    <w:abstractNumId w:val="18"/>
  </w:num>
  <w:num w:numId="23">
    <w:abstractNumId w:val="14"/>
  </w:num>
  <w:num w:numId="24">
    <w:abstractNumId w:val="23"/>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30"/>
    <w:rsid w:val="000017F0"/>
    <w:rsid w:val="000032E0"/>
    <w:rsid w:val="0000649B"/>
    <w:rsid w:val="000069D0"/>
    <w:rsid w:val="00006B19"/>
    <w:rsid w:val="00043269"/>
    <w:rsid w:val="00045189"/>
    <w:rsid w:val="000478C8"/>
    <w:rsid w:val="000537FE"/>
    <w:rsid w:val="00055B12"/>
    <w:rsid w:val="0005610F"/>
    <w:rsid w:val="00073381"/>
    <w:rsid w:val="00092430"/>
    <w:rsid w:val="000A19F5"/>
    <w:rsid w:val="000A1EFC"/>
    <w:rsid w:val="000A238B"/>
    <w:rsid w:val="000A4091"/>
    <w:rsid w:val="000A5ECB"/>
    <w:rsid w:val="000A6F5A"/>
    <w:rsid w:val="000B717B"/>
    <w:rsid w:val="000D4DA0"/>
    <w:rsid w:val="00103782"/>
    <w:rsid w:val="00111568"/>
    <w:rsid w:val="001135BD"/>
    <w:rsid w:val="0011392F"/>
    <w:rsid w:val="00117A9C"/>
    <w:rsid w:val="0012170D"/>
    <w:rsid w:val="00124624"/>
    <w:rsid w:val="00140A54"/>
    <w:rsid w:val="0014123C"/>
    <w:rsid w:val="001414A9"/>
    <w:rsid w:val="0015393B"/>
    <w:rsid w:val="00155087"/>
    <w:rsid w:val="0016251E"/>
    <w:rsid w:val="001654D9"/>
    <w:rsid w:val="0017202C"/>
    <w:rsid w:val="0017313A"/>
    <w:rsid w:val="0019005E"/>
    <w:rsid w:val="001923FA"/>
    <w:rsid w:val="001A3389"/>
    <w:rsid w:val="001B415F"/>
    <w:rsid w:val="001C4251"/>
    <w:rsid w:val="001D0E7F"/>
    <w:rsid w:val="001D1428"/>
    <w:rsid w:val="001E27ED"/>
    <w:rsid w:val="001E4E7B"/>
    <w:rsid w:val="001F0EC7"/>
    <w:rsid w:val="001F31E6"/>
    <w:rsid w:val="00213F80"/>
    <w:rsid w:val="00223949"/>
    <w:rsid w:val="0023318A"/>
    <w:rsid w:val="002432C2"/>
    <w:rsid w:val="002476D8"/>
    <w:rsid w:val="00247719"/>
    <w:rsid w:val="002556CC"/>
    <w:rsid w:val="00262D18"/>
    <w:rsid w:val="00266BBC"/>
    <w:rsid w:val="00272002"/>
    <w:rsid w:val="0028429F"/>
    <w:rsid w:val="00291D62"/>
    <w:rsid w:val="00295FE0"/>
    <w:rsid w:val="002A2015"/>
    <w:rsid w:val="002B1108"/>
    <w:rsid w:val="002C5ECA"/>
    <w:rsid w:val="002E1441"/>
    <w:rsid w:val="002F36E0"/>
    <w:rsid w:val="002F3821"/>
    <w:rsid w:val="0030705B"/>
    <w:rsid w:val="00307CDA"/>
    <w:rsid w:val="00315412"/>
    <w:rsid w:val="00316D75"/>
    <w:rsid w:val="00322957"/>
    <w:rsid w:val="003261BD"/>
    <w:rsid w:val="00326D54"/>
    <w:rsid w:val="00327546"/>
    <w:rsid w:val="00334E53"/>
    <w:rsid w:val="00350A6F"/>
    <w:rsid w:val="003572F9"/>
    <w:rsid w:val="003652A5"/>
    <w:rsid w:val="003752CC"/>
    <w:rsid w:val="003852F3"/>
    <w:rsid w:val="003854F6"/>
    <w:rsid w:val="003B59E8"/>
    <w:rsid w:val="003B60A6"/>
    <w:rsid w:val="003B65E2"/>
    <w:rsid w:val="003D24C5"/>
    <w:rsid w:val="003D755B"/>
    <w:rsid w:val="003E05E1"/>
    <w:rsid w:val="003F7D45"/>
    <w:rsid w:val="004001E6"/>
    <w:rsid w:val="0040622C"/>
    <w:rsid w:val="0041466D"/>
    <w:rsid w:val="004228AB"/>
    <w:rsid w:val="00431F00"/>
    <w:rsid w:val="00437169"/>
    <w:rsid w:val="00440DFE"/>
    <w:rsid w:val="00441252"/>
    <w:rsid w:val="00456CD6"/>
    <w:rsid w:val="00460BE1"/>
    <w:rsid w:val="00474A7C"/>
    <w:rsid w:val="004753E2"/>
    <w:rsid w:val="0048516D"/>
    <w:rsid w:val="004852C6"/>
    <w:rsid w:val="0049266A"/>
    <w:rsid w:val="00492AF4"/>
    <w:rsid w:val="00492D2B"/>
    <w:rsid w:val="00495C0E"/>
    <w:rsid w:val="004A19E8"/>
    <w:rsid w:val="004A4FBB"/>
    <w:rsid w:val="004B07A2"/>
    <w:rsid w:val="004B3309"/>
    <w:rsid w:val="004B5D60"/>
    <w:rsid w:val="004C66CD"/>
    <w:rsid w:val="004C6A06"/>
    <w:rsid w:val="004C7110"/>
    <w:rsid w:val="004C7CA0"/>
    <w:rsid w:val="004D2AF9"/>
    <w:rsid w:val="004D5DF5"/>
    <w:rsid w:val="004D6F35"/>
    <w:rsid w:val="004F460B"/>
    <w:rsid w:val="004F475E"/>
    <w:rsid w:val="004F7FED"/>
    <w:rsid w:val="005040A5"/>
    <w:rsid w:val="0051248A"/>
    <w:rsid w:val="00540CA4"/>
    <w:rsid w:val="00563482"/>
    <w:rsid w:val="0056585C"/>
    <w:rsid w:val="00566148"/>
    <w:rsid w:val="0057015B"/>
    <w:rsid w:val="005746AD"/>
    <w:rsid w:val="0057630D"/>
    <w:rsid w:val="00582936"/>
    <w:rsid w:val="00585685"/>
    <w:rsid w:val="005908A9"/>
    <w:rsid w:val="00597683"/>
    <w:rsid w:val="005A5C14"/>
    <w:rsid w:val="005A6388"/>
    <w:rsid w:val="005A6B07"/>
    <w:rsid w:val="005B4AF1"/>
    <w:rsid w:val="005C6513"/>
    <w:rsid w:val="005D0322"/>
    <w:rsid w:val="005D38F6"/>
    <w:rsid w:val="005E2F58"/>
    <w:rsid w:val="005F0B4F"/>
    <w:rsid w:val="005F208D"/>
    <w:rsid w:val="00630D2D"/>
    <w:rsid w:val="006316C2"/>
    <w:rsid w:val="00631BF3"/>
    <w:rsid w:val="00642A83"/>
    <w:rsid w:val="00653102"/>
    <w:rsid w:val="00666D4F"/>
    <w:rsid w:val="0067448F"/>
    <w:rsid w:val="00675491"/>
    <w:rsid w:val="006804B4"/>
    <w:rsid w:val="0068206B"/>
    <w:rsid w:val="006861E3"/>
    <w:rsid w:val="006912DC"/>
    <w:rsid w:val="006D5309"/>
    <w:rsid w:val="006D7AFB"/>
    <w:rsid w:val="006F25AD"/>
    <w:rsid w:val="006F5B74"/>
    <w:rsid w:val="006F6D2D"/>
    <w:rsid w:val="006F7B0A"/>
    <w:rsid w:val="0070576F"/>
    <w:rsid w:val="00706EF0"/>
    <w:rsid w:val="00710665"/>
    <w:rsid w:val="00716DA2"/>
    <w:rsid w:val="007244E8"/>
    <w:rsid w:val="0072527D"/>
    <w:rsid w:val="0076531A"/>
    <w:rsid w:val="007668C8"/>
    <w:rsid w:val="00774E43"/>
    <w:rsid w:val="00780C45"/>
    <w:rsid w:val="007A018B"/>
    <w:rsid w:val="007A3AD5"/>
    <w:rsid w:val="007B08C3"/>
    <w:rsid w:val="007B24FD"/>
    <w:rsid w:val="007C0A2A"/>
    <w:rsid w:val="007C3A68"/>
    <w:rsid w:val="007C66BF"/>
    <w:rsid w:val="007D7EE8"/>
    <w:rsid w:val="007E3D6D"/>
    <w:rsid w:val="007F36E3"/>
    <w:rsid w:val="008101ED"/>
    <w:rsid w:val="00814AB3"/>
    <w:rsid w:val="00826A7C"/>
    <w:rsid w:val="0084328A"/>
    <w:rsid w:val="00846583"/>
    <w:rsid w:val="008537ED"/>
    <w:rsid w:val="00854B20"/>
    <w:rsid w:val="00870B77"/>
    <w:rsid w:val="0087471B"/>
    <w:rsid w:val="00892985"/>
    <w:rsid w:val="00892E22"/>
    <w:rsid w:val="008A15BD"/>
    <w:rsid w:val="008A5870"/>
    <w:rsid w:val="008B106F"/>
    <w:rsid w:val="008B3104"/>
    <w:rsid w:val="008B44A7"/>
    <w:rsid w:val="008C6D8C"/>
    <w:rsid w:val="008D223A"/>
    <w:rsid w:val="008F7F42"/>
    <w:rsid w:val="00901625"/>
    <w:rsid w:val="00902E1F"/>
    <w:rsid w:val="00903A53"/>
    <w:rsid w:val="00907AE9"/>
    <w:rsid w:val="00925421"/>
    <w:rsid w:val="00930133"/>
    <w:rsid w:val="00933C19"/>
    <w:rsid w:val="00935569"/>
    <w:rsid w:val="00944110"/>
    <w:rsid w:val="00963FEA"/>
    <w:rsid w:val="0096487C"/>
    <w:rsid w:val="009719D7"/>
    <w:rsid w:val="00984A43"/>
    <w:rsid w:val="00987A7B"/>
    <w:rsid w:val="0099003E"/>
    <w:rsid w:val="00990126"/>
    <w:rsid w:val="00993A68"/>
    <w:rsid w:val="009A0A2D"/>
    <w:rsid w:val="009C317C"/>
    <w:rsid w:val="009C4E00"/>
    <w:rsid w:val="009C550A"/>
    <w:rsid w:val="009C58D6"/>
    <w:rsid w:val="009D1F6F"/>
    <w:rsid w:val="009D4BEA"/>
    <w:rsid w:val="009E1F0A"/>
    <w:rsid w:val="009F2686"/>
    <w:rsid w:val="00A03E01"/>
    <w:rsid w:val="00A10441"/>
    <w:rsid w:val="00A15DD4"/>
    <w:rsid w:val="00A22EEF"/>
    <w:rsid w:val="00A33EAB"/>
    <w:rsid w:val="00A56251"/>
    <w:rsid w:val="00A56392"/>
    <w:rsid w:val="00A6335B"/>
    <w:rsid w:val="00A70601"/>
    <w:rsid w:val="00A72756"/>
    <w:rsid w:val="00A7404F"/>
    <w:rsid w:val="00A90079"/>
    <w:rsid w:val="00A9521C"/>
    <w:rsid w:val="00AA1021"/>
    <w:rsid w:val="00AA335A"/>
    <w:rsid w:val="00AB1C00"/>
    <w:rsid w:val="00AB5DA6"/>
    <w:rsid w:val="00AB79C5"/>
    <w:rsid w:val="00AC4051"/>
    <w:rsid w:val="00AC5040"/>
    <w:rsid w:val="00AD7B11"/>
    <w:rsid w:val="00AE08BE"/>
    <w:rsid w:val="00AE6AEE"/>
    <w:rsid w:val="00AF1F59"/>
    <w:rsid w:val="00B034AB"/>
    <w:rsid w:val="00B11AC1"/>
    <w:rsid w:val="00B226D3"/>
    <w:rsid w:val="00B26192"/>
    <w:rsid w:val="00B43B4E"/>
    <w:rsid w:val="00B50EC3"/>
    <w:rsid w:val="00B5172E"/>
    <w:rsid w:val="00B51D80"/>
    <w:rsid w:val="00B65BAA"/>
    <w:rsid w:val="00B97B33"/>
    <w:rsid w:val="00BA25C2"/>
    <w:rsid w:val="00BA7566"/>
    <w:rsid w:val="00BB5140"/>
    <w:rsid w:val="00BB6313"/>
    <w:rsid w:val="00BC5A13"/>
    <w:rsid w:val="00BE1C94"/>
    <w:rsid w:val="00C12EBD"/>
    <w:rsid w:val="00C136D4"/>
    <w:rsid w:val="00C16F15"/>
    <w:rsid w:val="00C2396C"/>
    <w:rsid w:val="00C27638"/>
    <w:rsid w:val="00C30FF7"/>
    <w:rsid w:val="00C317D5"/>
    <w:rsid w:val="00C356BF"/>
    <w:rsid w:val="00C35985"/>
    <w:rsid w:val="00C408DD"/>
    <w:rsid w:val="00C4430F"/>
    <w:rsid w:val="00C46BE0"/>
    <w:rsid w:val="00C52E7E"/>
    <w:rsid w:val="00C62C50"/>
    <w:rsid w:val="00C65E4A"/>
    <w:rsid w:val="00C71B35"/>
    <w:rsid w:val="00C733D2"/>
    <w:rsid w:val="00C84D14"/>
    <w:rsid w:val="00C86BDE"/>
    <w:rsid w:val="00C919C5"/>
    <w:rsid w:val="00CA0ACA"/>
    <w:rsid w:val="00CA1F08"/>
    <w:rsid w:val="00CA3669"/>
    <w:rsid w:val="00CB1415"/>
    <w:rsid w:val="00CB1960"/>
    <w:rsid w:val="00CC1EDA"/>
    <w:rsid w:val="00CC6BBF"/>
    <w:rsid w:val="00CD6BB9"/>
    <w:rsid w:val="00CE6C59"/>
    <w:rsid w:val="00CE7F0B"/>
    <w:rsid w:val="00CE7F69"/>
    <w:rsid w:val="00CF0964"/>
    <w:rsid w:val="00CF5625"/>
    <w:rsid w:val="00D00241"/>
    <w:rsid w:val="00D03E40"/>
    <w:rsid w:val="00D10A36"/>
    <w:rsid w:val="00D11E4D"/>
    <w:rsid w:val="00D13601"/>
    <w:rsid w:val="00D159AE"/>
    <w:rsid w:val="00D20B34"/>
    <w:rsid w:val="00D21049"/>
    <w:rsid w:val="00D217D9"/>
    <w:rsid w:val="00D25EEA"/>
    <w:rsid w:val="00D376D4"/>
    <w:rsid w:val="00D37872"/>
    <w:rsid w:val="00D44FC7"/>
    <w:rsid w:val="00D47A40"/>
    <w:rsid w:val="00D52CDB"/>
    <w:rsid w:val="00D70606"/>
    <w:rsid w:val="00D84F32"/>
    <w:rsid w:val="00D87221"/>
    <w:rsid w:val="00DA76AE"/>
    <w:rsid w:val="00DA7B21"/>
    <w:rsid w:val="00DC3881"/>
    <w:rsid w:val="00DC67F8"/>
    <w:rsid w:val="00DC6F69"/>
    <w:rsid w:val="00DE0116"/>
    <w:rsid w:val="00DE2D25"/>
    <w:rsid w:val="00DE3568"/>
    <w:rsid w:val="00DE64E8"/>
    <w:rsid w:val="00DF3CD6"/>
    <w:rsid w:val="00DF4FCC"/>
    <w:rsid w:val="00DF659B"/>
    <w:rsid w:val="00E034B3"/>
    <w:rsid w:val="00E03EA4"/>
    <w:rsid w:val="00E07FDF"/>
    <w:rsid w:val="00E16B15"/>
    <w:rsid w:val="00E21A9D"/>
    <w:rsid w:val="00E24A47"/>
    <w:rsid w:val="00E27E3A"/>
    <w:rsid w:val="00E31E5D"/>
    <w:rsid w:val="00E427F4"/>
    <w:rsid w:val="00E516A6"/>
    <w:rsid w:val="00E52BB1"/>
    <w:rsid w:val="00E5604E"/>
    <w:rsid w:val="00E57949"/>
    <w:rsid w:val="00E625E1"/>
    <w:rsid w:val="00E62903"/>
    <w:rsid w:val="00E64ECD"/>
    <w:rsid w:val="00E67623"/>
    <w:rsid w:val="00EA67B0"/>
    <w:rsid w:val="00EC73A4"/>
    <w:rsid w:val="00ED0840"/>
    <w:rsid w:val="00ED6E0B"/>
    <w:rsid w:val="00EE2938"/>
    <w:rsid w:val="00EE688F"/>
    <w:rsid w:val="00F20F4E"/>
    <w:rsid w:val="00F235B5"/>
    <w:rsid w:val="00F35B40"/>
    <w:rsid w:val="00F44036"/>
    <w:rsid w:val="00F46577"/>
    <w:rsid w:val="00F611A8"/>
    <w:rsid w:val="00F768CC"/>
    <w:rsid w:val="00F94D4F"/>
    <w:rsid w:val="00FA48D7"/>
    <w:rsid w:val="00FA6433"/>
    <w:rsid w:val="00FB2C2F"/>
    <w:rsid w:val="00FD0972"/>
    <w:rsid w:val="00FD6CC2"/>
    <w:rsid w:val="00FE0171"/>
    <w:rsid w:val="00FE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79"/>
    <w:pPr>
      <w:tabs>
        <w:tab w:val="center" w:pos="4153"/>
        <w:tab w:val="right" w:pos="8306"/>
      </w:tabs>
    </w:pPr>
  </w:style>
  <w:style w:type="character" w:customStyle="1" w:styleId="a4">
    <w:name w:val="Верхний колонтитул Знак"/>
    <w:basedOn w:val="a0"/>
    <w:link w:val="a3"/>
    <w:uiPriority w:val="99"/>
    <w:locked/>
    <w:rsid w:val="00A90079"/>
    <w:rPr>
      <w:rFonts w:cs="Times New Roman"/>
      <w:sz w:val="20"/>
      <w:szCs w:val="20"/>
    </w:rPr>
  </w:style>
  <w:style w:type="paragraph" w:styleId="a5">
    <w:name w:val="footer"/>
    <w:basedOn w:val="a"/>
    <w:link w:val="a6"/>
    <w:uiPriority w:val="99"/>
    <w:rsid w:val="00A90079"/>
    <w:pPr>
      <w:tabs>
        <w:tab w:val="center" w:pos="4153"/>
        <w:tab w:val="right" w:pos="8306"/>
      </w:tabs>
    </w:pPr>
  </w:style>
  <w:style w:type="character" w:customStyle="1" w:styleId="a6">
    <w:name w:val="Нижний колонтитул Знак"/>
    <w:basedOn w:val="a0"/>
    <w:link w:val="a5"/>
    <w:uiPriority w:val="99"/>
    <w:semiHidden/>
    <w:locked/>
    <w:rsid w:val="00A90079"/>
    <w:rPr>
      <w:rFonts w:cs="Times New Roman"/>
      <w:sz w:val="20"/>
      <w:szCs w:val="20"/>
    </w:rPr>
  </w:style>
  <w:style w:type="character" w:customStyle="1" w:styleId="1-1pt">
    <w:name w:val="Заголовок №1 + Интервал -1 pt"/>
    <w:basedOn w:val="a0"/>
    <w:uiPriority w:val="99"/>
    <w:rsid w:val="00A90079"/>
    <w:rPr>
      <w:rFonts w:cs="Times New Roman"/>
      <w:spacing w:val="-20"/>
      <w:sz w:val="21"/>
      <w:szCs w:val="21"/>
    </w:rPr>
  </w:style>
  <w:style w:type="character" w:customStyle="1" w:styleId="11">
    <w:name w:val="Основной текст (11)"/>
    <w:basedOn w:val="a0"/>
    <w:uiPriority w:val="99"/>
    <w:rsid w:val="00A90079"/>
    <w:rPr>
      <w:rFonts w:cs="Times New Roman"/>
      <w:sz w:val="14"/>
      <w:szCs w:val="14"/>
    </w:rPr>
  </w:style>
  <w:style w:type="paragraph" w:customStyle="1" w:styleId="2">
    <w:name w:val="Основной текст (2)"/>
    <w:basedOn w:val="a"/>
    <w:uiPriority w:val="99"/>
    <w:rsid w:val="00A9007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rsid w:val="00A9007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rsid w:val="00A9007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rsid w:val="00A90079"/>
    <w:pPr>
      <w:shd w:val="clear" w:color="auto" w:fill="FFFFFF"/>
      <w:spacing w:before="60" w:after="240" w:line="240" w:lineRule="atLeast"/>
      <w:outlineLvl w:val="0"/>
    </w:pPr>
    <w:rPr>
      <w:noProof/>
      <w:spacing w:val="10"/>
      <w:sz w:val="21"/>
      <w:szCs w:val="21"/>
      <w:lang w:val="en-US"/>
    </w:rPr>
  </w:style>
  <w:style w:type="paragraph" w:customStyle="1" w:styleId="ConsPlusNormal">
    <w:name w:val="ConsPlusNormal"/>
    <w:uiPriority w:val="99"/>
    <w:rsid w:val="00A90079"/>
    <w:pPr>
      <w:widowControl w:val="0"/>
      <w:autoSpaceDE w:val="0"/>
      <w:autoSpaceDN w:val="0"/>
    </w:pPr>
    <w:rPr>
      <w:rFonts w:ascii="Arial" w:hAnsi="Arial" w:cs="Arial"/>
    </w:rPr>
  </w:style>
  <w:style w:type="paragraph" w:customStyle="1" w:styleId="ConsPlusNonformat">
    <w:name w:val="ConsPlusNonformat"/>
    <w:uiPriority w:val="99"/>
    <w:rsid w:val="00A90079"/>
    <w:pPr>
      <w:widowControl w:val="0"/>
      <w:autoSpaceDE w:val="0"/>
      <w:autoSpaceDN w:val="0"/>
    </w:pPr>
    <w:rPr>
      <w:rFonts w:ascii="Courier New" w:hAnsi="Courier New" w:cs="Courier New"/>
    </w:rPr>
  </w:style>
  <w:style w:type="paragraph" w:styleId="a7">
    <w:name w:val="footnote text"/>
    <w:basedOn w:val="a"/>
    <w:link w:val="a8"/>
    <w:uiPriority w:val="99"/>
    <w:semiHidden/>
    <w:rsid w:val="00A90079"/>
  </w:style>
  <w:style w:type="character" w:customStyle="1" w:styleId="a8">
    <w:name w:val="Текст сноски Знак"/>
    <w:basedOn w:val="a0"/>
    <w:link w:val="a7"/>
    <w:uiPriority w:val="99"/>
    <w:semiHidden/>
    <w:locked/>
    <w:rsid w:val="00A90079"/>
    <w:rPr>
      <w:rFonts w:cs="Times New Roman"/>
      <w:sz w:val="20"/>
      <w:szCs w:val="20"/>
    </w:rPr>
  </w:style>
  <w:style w:type="character" w:styleId="a9">
    <w:name w:val="footnote reference"/>
    <w:basedOn w:val="a0"/>
    <w:uiPriority w:val="99"/>
    <w:semiHidden/>
    <w:rsid w:val="00A90079"/>
    <w:rPr>
      <w:rFonts w:cs="Times New Roman"/>
      <w:vertAlign w:val="superscript"/>
    </w:rPr>
  </w:style>
  <w:style w:type="paragraph" w:customStyle="1" w:styleId="ConsNonformat">
    <w:name w:val="ConsNonformat"/>
    <w:uiPriority w:val="99"/>
    <w:rsid w:val="00A90079"/>
    <w:pPr>
      <w:autoSpaceDE w:val="0"/>
      <w:autoSpaceDN w:val="0"/>
      <w:jc w:val="both"/>
    </w:pPr>
    <w:rPr>
      <w:rFonts w:ascii="Courier New" w:hAnsi="Courier New" w:cs="Courier New"/>
    </w:rPr>
  </w:style>
  <w:style w:type="paragraph" w:styleId="aa">
    <w:name w:val="Balloon Text"/>
    <w:basedOn w:val="a"/>
    <w:link w:val="ab"/>
    <w:uiPriority w:val="99"/>
    <w:semiHidden/>
    <w:unhideWhenUsed/>
    <w:rsid w:val="003D755B"/>
    <w:rPr>
      <w:rFonts w:ascii="Tahoma" w:hAnsi="Tahoma" w:cs="Tahoma"/>
      <w:sz w:val="16"/>
      <w:szCs w:val="16"/>
    </w:rPr>
  </w:style>
  <w:style w:type="character" w:customStyle="1" w:styleId="ab">
    <w:name w:val="Текст выноски Знак"/>
    <w:basedOn w:val="a0"/>
    <w:link w:val="aa"/>
    <w:uiPriority w:val="99"/>
    <w:semiHidden/>
    <w:rsid w:val="003D755B"/>
    <w:rPr>
      <w:rFonts w:ascii="Tahoma" w:hAnsi="Tahoma" w:cs="Tahoma"/>
      <w:sz w:val="16"/>
      <w:szCs w:val="16"/>
    </w:rPr>
  </w:style>
  <w:style w:type="character" w:customStyle="1" w:styleId="HTML">
    <w:name w:val="Стандартный HTML Знак"/>
    <w:basedOn w:val="a0"/>
    <w:link w:val="HTML0"/>
    <w:uiPriority w:val="99"/>
    <w:semiHidden/>
    <w:rsid w:val="0057015B"/>
    <w:rPr>
      <w:rFonts w:ascii="Consolas" w:hAnsi="Consolas"/>
      <w:color w:val="000000"/>
      <w:lang w:val="x-none" w:eastAsia="x-none"/>
    </w:rPr>
  </w:style>
  <w:style w:type="paragraph" w:styleId="HTML0">
    <w:name w:val="HTML Preformatted"/>
    <w:basedOn w:val="a"/>
    <w:link w:val="HTML"/>
    <w:uiPriority w:val="99"/>
    <w:semiHidden/>
    <w:unhideWhenUsed/>
    <w:rsid w:val="005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hAnsi="Consolas"/>
      <w:color w:val="000000"/>
      <w:lang w:val="x-none" w:eastAsia="x-none"/>
    </w:rPr>
  </w:style>
  <w:style w:type="character" w:customStyle="1" w:styleId="HTML1">
    <w:name w:val="Стандартный HTML Знак1"/>
    <w:basedOn w:val="a0"/>
    <w:uiPriority w:val="99"/>
    <w:semiHidden/>
    <w:rsid w:val="0057015B"/>
    <w:rPr>
      <w:rFonts w:ascii="Consolas" w:hAnsi="Consolas" w:cs="Consolas"/>
    </w:rPr>
  </w:style>
  <w:style w:type="character" w:customStyle="1" w:styleId="s3">
    <w:name w:val="s3"/>
    <w:rsid w:val="0057015B"/>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s9">
    <w:name w:val="s9"/>
    <w:rsid w:val="0057015B"/>
    <w:rPr>
      <w:rFonts w:ascii="Times New Roman" w:hAnsi="Times New Roman" w:cs="Times New Roman" w:hint="default"/>
      <w:i/>
      <w:iCs/>
      <w:vanish/>
      <w:webHidden w:val="0"/>
      <w:color w:val="333399"/>
      <w:u w:val="single"/>
      <w:specVanish w:val="0"/>
    </w:rPr>
  </w:style>
  <w:style w:type="character" w:styleId="ac">
    <w:name w:val="Hyperlink"/>
    <w:uiPriority w:val="99"/>
    <w:semiHidden/>
    <w:unhideWhenUsed/>
    <w:rsid w:val="0057015B"/>
    <w:rPr>
      <w:rFonts w:ascii="Times New Roman" w:hAnsi="Times New Roman" w:cs="Times New Roman" w:hint="default"/>
      <w:b/>
      <w:bCs/>
      <w:i w:val="0"/>
      <w:iCs w:val="0"/>
      <w:color w:val="000080"/>
      <w:sz w:val="22"/>
      <w:szCs w:val="22"/>
      <w:u w:val="single"/>
    </w:rPr>
  </w:style>
  <w:style w:type="character" w:customStyle="1" w:styleId="s0">
    <w:name w:val="s0"/>
    <w:rsid w:val="0057015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00">
    <w:name w:val="S0"/>
    <w:rsid w:val="0057015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7015B"/>
    <w:rPr>
      <w:rFonts w:ascii="Times New Roman" w:hAnsi="Times New Roman" w:cs="Times New Roman" w:hint="default"/>
      <w:b/>
      <w:bCs/>
      <w:i w:val="0"/>
      <w:iCs w:val="0"/>
      <w:strike w:val="0"/>
      <w:dstrike w:val="0"/>
      <w:color w:val="000000"/>
      <w:sz w:val="22"/>
      <w:szCs w:val="22"/>
      <w:u w:val="none"/>
      <w:effect w:val="none"/>
    </w:rPr>
  </w:style>
  <w:style w:type="paragraph" w:styleId="ad">
    <w:name w:val="List Paragraph"/>
    <w:basedOn w:val="a"/>
    <w:uiPriority w:val="34"/>
    <w:qFormat/>
    <w:rsid w:val="001A3389"/>
    <w:pPr>
      <w:ind w:left="720"/>
      <w:contextualSpacing/>
    </w:pPr>
  </w:style>
  <w:style w:type="paragraph" w:styleId="ae">
    <w:name w:val="Body Text Indent"/>
    <w:basedOn w:val="a"/>
    <w:link w:val="af"/>
    <w:unhideWhenUsed/>
    <w:rsid w:val="007244E8"/>
    <w:pPr>
      <w:widowControl w:val="0"/>
      <w:autoSpaceDE/>
      <w:autoSpaceDN/>
      <w:ind w:firstLine="709"/>
      <w:jc w:val="both"/>
    </w:pPr>
    <w:rPr>
      <w:rFonts w:eastAsia="Batang"/>
      <w:sz w:val="24"/>
      <w:lang w:eastAsia="ko-KR"/>
    </w:rPr>
  </w:style>
  <w:style w:type="character" w:customStyle="1" w:styleId="af">
    <w:name w:val="Основной текст с отступом Знак"/>
    <w:basedOn w:val="a0"/>
    <w:link w:val="ae"/>
    <w:rsid w:val="007244E8"/>
    <w:rPr>
      <w:rFonts w:eastAsia="Batang"/>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79"/>
    <w:pPr>
      <w:tabs>
        <w:tab w:val="center" w:pos="4153"/>
        <w:tab w:val="right" w:pos="8306"/>
      </w:tabs>
    </w:pPr>
  </w:style>
  <w:style w:type="character" w:customStyle="1" w:styleId="a4">
    <w:name w:val="Верхний колонтитул Знак"/>
    <w:basedOn w:val="a0"/>
    <w:link w:val="a3"/>
    <w:uiPriority w:val="99"/>
    <w:locked/>
    <w:rsid w:val="00A90079"/>
    <w:rPr>
      <w:rFonts w:cs="Times New Roman"/>
      <w:sz w:val="20"/>
      <w:szCs w:val="20"/>
    </w:rPr>
  </w:style>
  <w:style w:type="paragraph" w:styleId="a5">
    <w:name w:val="footer"/>
    <w:basedOn w:val="a"/>
    <w:link w:val="a6"/>
    <w:uiPriority w:val="99"/>
    <w:rsid w:val="00A90079"/>
    <w:pPr>
      <w:tabs>
        <w:tab w:val="center" w:pos="4153"/>
        <w:tab w:val="right" w:pos="8306"/>
      </w:tabs>
    </w:pPr>
  </w:style>
  <w:style w:type="character" w:customStyle="1" w:styleId="a6">
    <w:name w:val="Нижний колонтитул Знак"/>
    <w:basedOn w:val="a0"/>
    <w:link w:val="a5"/>
    <w:uiPriority w:val="99"/>
    <w:semiHidden/>
    <w:locked/>
    <w:rsid w:val="00A90079"/>
    <w:rPr>
      <w:rFonts w:cs="Times New Roman"/>
      <w:sz w:val="20"/>
      <w:szCs w:val="20"/>
    </w:rPr>
  </w:style>
  <w:style w:type="character" w:customStyle="1" w:styleId="1-1pt">
    <w:name w:val="Заголовок №1 + Интервал -1 pt"/>
    <w:basedOn w:val="a0"/>
    <w:uiPriority w:val="99"/>
    <w:rsid w:val="00A90079"/>
    <w:rPr>
      <w:rFonts w:cs="Times New Roman"/>
      <w:spacing w:val="-20"/>
      <w:sz w:val="21"/>
      <w:szCs w:val="21"/>
    </w:rPr>
  </w:style>
  <w:style w:type="character" w:customStyle="1" w:styleId="11">
    <w:name w:val="Основной текст (11)"/>
    <w:basedOn w:val="a0"/>
    <w:uiPriority w:val="99"/>
    <w:rsid w:val="00A90079"/>
    <w:rPr>
      <w:rFonts w:cs="Times New Roman"/>
      <w:sz w:val="14"/>
      <w:szCs w:val="14"/>
    </w:rPr>
  </w:style>
  <w:style w:type="paragraph" w:customStyle="1" w:styleId="2">
    <w:name w:val="Основной текст (2)"/>
    <w:basedOn w:val="a"/>
    <w:uiPriority w:val="99"/>
    <w:rsid w:val="00A9007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rsid w:val="00A9007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rsid w:val="00A9007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rsid w:val="00A90079"/>
    <w:pPr>
      <w:shd w:val="clear" w:color="auto" w:fill="FFFFFF"/>
      <w:spacing w:before="60" w:after="240" w:line="240" w:lineRule="atLeast"/>
      <w:outlineLvl w:val="0"/>
    </w:pPr>
    <w:rPr>
      <w:noProof/>
      <w:spacing w:val="10"/>
      <w:sz w:val="21"/>
      <w:szCs w:val="21"/>
      <w:lang w:val="en-US"/>
    </w:rPr>
  </w:style>
  <w:style w:type="paragraph" w:customStyle="1" w:styleId="ConsPlusNormal">
    <w:name w:val="ConsPlusNormal"/>
    <w:uiPriority w:val="99"/>
    <w:rsid w:val="00A90079"/>
    <w:pPr>
      <w:widowControl w:val="0"/>
      <w:autoSpaceDE w:val="0"/>
      <w:autoSpaceDN w:val="0"/>
    </w:pPr>
    <w:rPr>
      <w:rFonts w:ascii="Arial" w:hAnsi="Arial" w:cs="Arial"/>
    </w:rPr>
  </w:style>
  <w:style w:type="paragraph" w:customStyle="1" w:styleId="ConsPlusNonformat">
    <w:name w:val="ConsPlusNonformat"/>
    <w:uiPriority w:val="99"/>
    <w:rsid w:val="00A90079"/>
    <w:pPr>
      <w:widowControl w:val="0"/>
      <w:autoSpaceDE w:val="0"/>
      <w:autoSpaceDN w:val="0"/>
    </w:pPr>
    <w:rPr>
      <w:rFonts w:ascii="Courier New" w:hAnsi="Courier New" w:cs="Courier New"/>
    </w:rPr>
  </w:style>
  <w:style w:type="paragraph" w:styleId="a7">
    <w:name w:val="footnote text"/>
    <w:basedOn w:val="a"/>
    <w:link w:val="a8"/>
    <w:uiPriority w:val="99"/>
    <w:semiHidden/>
    <w:rsid w:val="00A90079"/>
  </w:style>
  <w:style w:type="character" w:customStyle="1" w:styleId="a8">
    <w:name w:val="Текст сноски Знак"/>
    <w:basedOn w:val="a0"/>
    <w:link w:val="a7"/>
    <w:uiPriority w:val="99"/>
    <w:semiHidden/>
    <w:locked/>
    <w:rsid w:val="00A90079"/>
    <w:rPr>
      <w:rFonts w:cs="Times New Roman"/>
      <w:sz w:val="20"/>
      <w:szCs w:val="20"/>
    </w:rPr>
  </w:style>
  <w:style w:type="character" w:styleId="a9">
    <w:name w:val="footnote reference"/>
    <w:basedOn w:val="a0"/>
    <w:uiPriority w:val="99"/>
    <w:semiHidden/>
    <w:rsid w:val="00A90079"/>
    <w:rPr>
      <w:rFonts w:cs="Times New Roman"/>
      <w:vertAlign w:val="superscript"/>
    </w:rPr>
  </w:style>
  <w:style w:type="paragraph" w:customStyle="1" w:styleId="ConsNonformat">
    <w:name w:val="ConsNonformat"/>
    <w:uiPriority w:val="99"/>
    <w:rsid w:val="00A90079"/>
    <w:pPr>
      <w:autoSpaceDE w:val="0"/>
      <w:autoSpaceDN w:val="0"/>
      <w:jc w:val="both"/>
    </w:pPr>
    <w:rPr>
      <w:rFonts w:ascii="Courier New" w:hAnsi="Courier New" w:cs="Courier New"/>
    </w:rPr>
  </w:style>
  <w:style w:type="paragraph" w:styleId="aa">
    <w:name w:val="Balloon Text"/>
    <w:basedOn w:val="a"/>
    <w:link w:val="ab"/>
    <w:uiPriority w:val="99"/>
    <w:semiHidden/>
    <w:unhideWhenUsed/>
    <w:rsid w:val="003D755B"/>
    <w:rPr>
      <w:rFonts w:ascii="Tahoma" w:hAnsi="Tahoma" w:cs="Tahoma"/>
      <w:sz w:val="16"/>
      <w:szCs w:val="16"/>
    </w:rPr>
  </w:style>
  <w:style w:type="character" w:customStyle="1" w:styleId="ab">
    <w:name w:val="Текст выноски Знак"/>
    <w:basedOn w:val="a0"/>
    <w:link w:val="aa"/>
    <w:uiPriority w:val="99"/>
    <w:semiHidden/>
    <w:rsid w:val="003D755B"/>
    <w:rPr>
      <w:rFonts w:ascii="Tahoma" w:hAnsi="Tahoma" w:cs="Tahoma"/>
      <w:sz w:val="16"/>
      <w:szCs w:val="16"/>
    </w:rPr>
  </w:style>
  <w:style w:type="character" w:customStyle="1" w:styleId="HTML">
    <w:name w:val="Стандартный HTML Знак"/>
    <w:basedOn w:val="a0"/>
    <w:link w:val="HTML0"/>
    <w:uiPriority w:val="99"/>
    <w:semiHidden/>
    <w:rsid w:val="0057015B"/>
    <w:rPr>
      <w:rFonts w:ascii="Consolas" w:hAnsi="Consolas"/>
      <w:color w:val="000000"/>
      <w:lang w:val="x-none" w:eastAsia="x-none"/>
    </w:rPr>
  </w:style>
  <w:style w:type="paragraph" w:styleId="HTML0">
    <w:name w:val="HTML Preformatted"/>
    <w:basedOn w:val="a"/>
    <w:link w:val="HTML"/>
    <w:uiPriority w:val="99"/>
    <w:semiHidden/>
    <w:unhideWhenUsed/>
    <w:rsid w:val="005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hAnsi="Consolas"/>
      <w:color w:val="000000"/>
      <w:lang w:val="x-none" w:eastAsia="x-none"/>
    </w:rPr>
  </w:style>
  <w:style w:type="character" w:customStyle="1" w:styleId="HTML1">
    <w:name w:val="Стандартный HTML Знак1"/>
    <w:basedOn w:val="a0"/>
    <w:uiPriority w:val="99"/>
    <w:semiHidden/>
    <w:rsid w:val="0057015B"/>
    <w:rPr>
      <w:rFonts w:ascii="Consolas" w:hAnsi="Consolas" w:cs="Consolas"/>
    </w:rPr>
  </w:style>
  <w:style w:type="character" w:customStyle="1" w:styleId="s3">
    <w:name w:val="s3"/>
    <w:rsid w:val="0057015B"/>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s9">
    <w:name w:val="s9"/>
    <w:rsid w:val="0057015B"/>
    <w:rPr>
      <w:rFonts w:ascii="Times New Roman" w:hAnsi="Times New Roman" w:cs="Times New Roman" w:hint="default"/>
      <w:i/>
      <w:iCs/>
      <w:vanish/>
      <w:webHidden w:val="0"/>
      <w:color w:val="333399"/>
      <w:u w:val="single"/>
      <w:specVanish w:val="0"/>
    </w:rPr>
  </w:style>
  <w:style w:type="character" w:styleId="ac">
    <w:name w:val="Hyperlink"/>
    <w:uiPriority w:val="99"/>
    <w:semiHidden/>
    <w:unhideWhenUsed/>
    <w:rsid w:val="0057015B"/>
    <w:rPr>
      <w:rFonts w:ascii="Times New Roman" w:hAnsi="Times New Roman" w:cs="Times New Roman" w:hint="default"/>
      <w:b/>
      <w:bCs/>
      <w:i w:val="0"/>
      <w:iCs w:val="0"/>
      <w:color w:val="000080"/>
      <w:sz w:val="22"/>
      <w:szCs w:val="22"/>
      <w:u w:val="single"/>
    </w:rPr>
  </w:style>
  <w:style w:type="character" w:customStyle="1" w:styleId="s0">
    <w:name w:val="s0"/>
    <w:rsid w:val="0057015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00">
    <w:name w:val="S0"/>
    <w:rsid w:val="0057015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7015B"/>
    <w:rPr>
      <w:rFonts w:ascii="Times New Roman" w:hAnsi="Times New Roman" w:cs="Times New Roman" w:hint="default"/>
      <w:b/>
      <w:bCs/>
      <w:i w:val="0"/>
      <w:iCs w:val="0"/>
      <w:strike w:val="0"/>
      <w:dstrike w:val="0"/>
      <w:color w:val="000000"/>
      <w:sz w:val="22"/>
      <w:szCs w:val="22"/>
      <w:u w:val="none"/>
      <w:effect w:val="none"/>
    </w:rPr>
  </w:style>
  <w:style w:type="paragraph" w:styleId="ad">
    <w:name w:val="List Paragraph"/>
    <w:basedOn w:val="a"/>
    <w:uiPriority w:val="34"/>
    <w:qFormat/>
    <w:rsid w:val="001A3389"/>
    <w:pPr>
      <w:ind w:left="720"/>
      <w:contextualSpacing/>
    </w:pPr>
  </w:style>
  <w:style w:type="paragraph" w:styleId="ae">
    <w:name w:val="Body Text Indent"/>
    <w:basedOn w:val="a"/>
    <w:link w:val="af"/>
    <w:unhideWhenUsed/>
    <w:rsid w:val="007244E8"/>
    <w:pPr>
      <w:widowControl w:val="0"/>
      <w:autoSpaceDE/>
      <w:autoSpaceDN/>
      <w:ind w:firstLine="709"/>
      <w:jc w:val="both"/>
    </w:pPr>
    <w:rPr>
      <w:rFonts w:eastAsia="Batang"/>
      <w:sz w:val="24"/>
      <w:lang w:eastAsia="ko-KR"/>
    </w:rPr>
  </w:style>
  <w:style w:type="character" w:customStyle="1" w:styleId="af">
    <w:name w:val="Основной текст с отступом Знак"/>
    <w:basedOn w:val="a0"/>
    <w:link w:val="ae"/>
    <w:rsid w:val="007244E8"/>
    <w:rPr>
      <w:rFonts w:eastAsia="Batang"/>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CBF0-8338-4F15-B9E2-531AE3C5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Сагнаев Ерлан Ермекович</cp:lastModifiedBy>
  <cp:revision>3</cp:revision>
  <cp:lastPrinted>2015-10-15T06:45:00Z</cp:lastPrinted>
  <dcterms:created xsi:type="dcterms:W3CDTF">2015-12-10T05:07:00Z</dcterms:created>
  <dcterms:modified xsi:type="dcterms:W3CDTF">2015-12-14T05:12:00Z</dcterms:modified>
</cp:coreProperties>
</file>