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8B1" w:rsidRDefault="004D28B1" w:rsidP="00232D7C">
      <w:pPr>
        <w:ind w:firstLine="400"/>
        <w:jc w:val="both"/>
        <w:rPr>
          <w:rStyle w:val="s0"/>
          <w:b/>
          <w:bCs/>
          <w:sz w:val="28"/>
          <w:szCs w:val="28"/>
        </w:rPr>
      </w:pPr>
    </w:p>
    <w:p w:rsidR="004D28B1" w:rsidRPr="00232D7C" w:rsidRDefault="004D28B1" w:rsidP="00232D7C">
      <w:pPr>
        <w:ind w:firstLine="400"/>
        <w:jc w:val="both"/>
        <w:rPr>
          <w:b/>
          <w:bCs/>
          <w:sz w:val="28"/>
          <w:szCs w:val="28"/>
        </w:rPr>
      </w:pPr>
      <w:r w:rsidRPr="00232D7C">
        <w:rPr>
          <w:rStyle w:val="s0"/>
          <w:b/>
          <w:bCs/>
          <w:sz w:val="28"/>
          <w:szCs w:val="28"/>
        </w:rPr>
        <w:t>В связи с поступающими вопросами касательно з</w:t>
      </w:r>
      <w:r w:rsidRPr="00232D7C">
        <w:rPr>
          <w:b/>
          <w:bCs/>
          <w:sz w:val="28"/>
          <w:szCs w:val="28"/>
        </w:rPr>
        <w:t>аготовительной организацией в сфере агропромышленного комплекса</w:t>
      </w:r>
      <w:r>
        <w:rPr>
          <w:b/>
          <w:bCs/>
          <w:sz w:val="28"/>
          <w:szCs w:val="28"/>
        </w:rPr>
        <w:t xml:space="preserve"> ДГД по СКО</w:t>
      </w:r>
      <w:r w:rsidRPr="00232D7C">
        <w:rPr>
          <w:b/>
          <w:bCs/>
          <w:sz w:val="28"/>
          <w:szCs w:val="28"/>
        </w:rPr>
        <w:t xml:space="preserve"> сообщае</w:t>
      </w:r>
      <w:r>
        <w:rPr>
          <w:b/>
          <w:bCs/>
          <w:sz w:val="28"/>
          <w:szCs w:val="28"/>
        </w:rPr>
        <w:t>т</w:t>
      </w:r>
      <w:r w:rsidRPr="00232D7C">
        <w:rPr>
          <w:b/>
          <w:bCs/>
          <w:sz w:val="28"/>
          <w:szCs w:val="28"/>
        </w:rPr>
        <w:t xml:space="preserve"> следующее.</w:t>
      </w:r>
    </w:p>
    <w:p w:rsidR="004D28B1" w:rsidRDefault="004D28B1" w:rsidP="00232D7C">
      <w:pPr>
        <w:keepNext/>
        <w:ind w:firstLine="431"/>
        <w:jc w:val="both"/>
      </w:pPr>
      <w:r w:rsidRPr="00DF007F">
        <w:rPr>
          <w:rStyle w:val="s0"/>
        </w:rPr>
        <w:t>Законом РК от 28 ноября 2014 года № 257-V</w:t>
      </w:r>
      <w:r>
        <w:rPr>
          <w:rStyle w:val="s0"/>
        </w:rPr>
        <w:t xml:space="preserve"> «О внесении изменений и дополнений в некоторые законодательные  акты РК по вопросам налогообложения»</w:t>
      </w:r>
      <w:r w:rsidRPr="00DF007F">
        <w:rPr>
          <w:rStyle w:val="s0"/>
        </w:rPr>
        <w:t xml:space="preserve">  внесены изменения и дополнения  касательно з</w:t>
      </w:r>
      <w:r w:rsidRPr="00DF007F">
        <w:t>аготовительной организацией в сфере агропромышленного комплекса</w:t>
      </w:r>
      <w:r>
        <w:t>.</w:t>
      </w:r>
    </w:p>
    <w:p w:rsidR="004D28B1" w:rsidRPr="00232D7C" w:rsidRDefault="004D28B1" w:rsidP="00232D7C">
      <w:pPr>
        <w:keepNext/>
        <w:ind w:firstLine="431"/>
        <w:jc w:val="both"/>
        <w:rPr>
          <w:sz w:val="28"/>
          <w:szCs w:val="28"/>
        </w:rPr>
      </w:pPr>
      <w:r>
        <w:t xml:space="preserve">Так, </w:t>
      </w:r>
      <w:r w:rsidRPr="00DF007F">
        <w:rPr>
          <w:rStyle w:val="s0"/>
        </w:rPr>
        <w:t xml:space="preserve"> </w:t>
      </w:r>
      <w:r w:rsidRPr="008A4476">
        <w:rPr>
          <w:rStyle w:val="s0"/>
          <w:b/>
          <w:bCs/>
        </w:rPr>
        <w:t>Закон РК от 8 июня 2005года  « О государственном регулировании развития агропромышленного комплекса и сельских территорий»</w:t>
      </w:r>
      <w:r>
        <w:rPr>
          <w:rStyle w:val="s0"/>
          <w:b/>
          <w:bCs/>
        </w:rPr>
        <w:t xml:space="preserve"> </w:t>
      </w:r>
      <w:r w:rsidRPr="006F2454">
        <w:rPr>
          <w:rStyle w:val="s0"/>
        </w:rPr>
        <w:t>(далее-  Закон )</w:t>
      </w:r>
      <w:r w:rsidRPr="00DF007F">
        <w:rPr>
          <w:rStyle w:val="s0"/>
        </w:rPr>
        <w:t xml:space="preserve">  </w:t>
      </w:r>
      <w:r>
        <w:rPr>
          <w:rStyle w:val="s0"/>
        </w:rPr>
        <w:t xml:space="preserve">дополнен </w:t>
      </w:r>
      <w:r w:rsidRPr="00DF007F">
        <w:rPr>
          <w:rStyle w:val="s0"/>
        </w:rPr>
        <w:t xml:space="preserve"> изменения</w:t>
      </w:r>
      <w:r>
        <w:rPr>
          <w:rStyle w:val="s0"/>
        </w:rPr>
        <w:t xml:space="preserve">ми </w:t>
      </w:r>
      <w:r w:rsidRPr="00DF007F">
        <w:rPr>
          <w:rStyle w:val="s0"/>
        </w:rPr>
        <w:t xml:space="preserve"> и дополнения</w:t>
      </w:r>
      <w:r>
        <w:rPr>
          <w:rStyle w:val="s0"/>
        </w:rPr>
        <w:t xml:space="preserve">ми </w:t>
      </w:r>
      <w:r w:rsidRPr="00DF007F">
        <w:rPr>
          <w:rStyle w:val="s0"/>
        </w:rPr>
        <w:t xml:space="preserve">  </w:t>
      </w:r>
      <w:r>
        <w:rPr>
          <w:rStyle w:val="s0"/>
        </w:rPr>
        <w:t>следующего  содержания.</w:t>
      </w:r>
      <w:r w:rsidRPr="00232D7C">
        <w:rPr>
          <w:sz w:val="28"/>
          <w:szCs w:val="28"/>
        </w:rPr>
        <w:t xml:space="preserve"> </w:t>
      </w:r>
    </w:p>
    <w:p w:rsidR="004D28B1" w:rsidRDefault="004D28B1" w:rsidP="002403F5">
      <w:pPr>
        <w:ind w:firstLine="400"/>
        <w:jc w:val="both"/>
        <w:rPr>
          <w:rStyle w:val="s0"/>
          <w:b/>
          <w:bCs/>
        </w:rPr>
      </w:pPr>
      <w:r>
        <w:rPr>
          <w:rStyle w:val="s0"/>
          <w:b/>
          <w:bCs/>
        </w:rPr>
        <w:t xml:space="preserve">Внесены изменения  в следующие  основные  понятия,  используемые в данном Законе: </w:t>
      </w:r>
    </w:p>
    <w:p w:rsidR="004D28B1" w:rsidRDefault="004D28B1" w:rsidP="002403F5">
      <w:pPr>
        <w:ind w:firstLine="400"/>
        <w:jc w:val="both"/>
        <w:rPr>
          <w:rStyle w:val="s0"/>
        </w:rPr>
      </w:pPr>
      <w:r w:rsidRPr="006F2454">
        <w:rPr>
          <w:rStyle w:val="s0"/>
          <w:b/>
          <w:bCs/>
        </w:rPr>
        <w:t>лицо, занимающееся личным подсобным хозяйством</w:t>
      </w:r>
      <w:r>
        <w:rPr>
          <w:rStyle w:val="s0"/>
        </w:rPr>
        <w:t>, - физическое лицо, имеющее личное подсобное хозяйство, учтенное в книге похозяйственного учета в соответствии с законодательством Республики Казахстан, или член семьи такого физического лица, учтенный в книге похозяйственного учета в качестве члена личного подсобного хозяйства;</w:t>
      </w:r>
    </w:p>
    <w:p w:rsidR="004D28B1" w:rsidRDefault="004D28B1" w:rsidP="00605488">
      <w:pPr>
        <w:ind w:firstLine="400"/>
        <w:jc w:val="both"/>
        <w:rPr>
          <w:rStyle w:val="s0"/>
        </w:rPr>
      </w:pPr>
      <w:r w:rsidRPr="00605488">
        <w:rPr>
          <w:rStyle w:val="s0"/>
          <w:b/>
          <w:bCs/>
        </w:rPr>
        <w:t>гарантированная закупочная цена</w:t>
      </w:r>
      <w:r w:rsidRPr="00136FAA">
        <w:rPr>
          <w:rStyle w:val="s0"/>
        </w:rPr>
        <w:t xml:space="preserve"> - цена, по которой осуществляется закуп сельскохозяйственной продукции у сельскохозяйственных товаропроизводителей, устанавливаемая с учетом</w:t>
      </w:r>
      <w:r>
        <w:rPr>
          <w:rStyle w:val="s0"/>
        </w:rPr>
        <w:t xml:space="preserve"> себестоимости и рентабельности</w:t>
      </w:r>
      <w:r w:rsidRPr="00136FAA">
        <w:rPr>
          <w:rStyle w:val="s0"/>
        </w:rPr>
        <w:t>;</w:t>
      </w:r>
    </w:p>
    <w:p w:rsidR="004D28B1" w:rsidRPr="008A4476" w:rsidRDefault="004D28B1" w:rsidP="00232D7C">
      <w:pPr>
        <w:keepNext/>
        <w:ind w:firstLine="431"/>
        <w:jc w:val="both"/>
      </w:pPr>
      <w:r w:rsidRPr="008A4476">
        <w:rPr>
          <w:rStyle w:val="s0"/>
          <w:b/>
          <w:bCs/>
        </w:rPr>
        <w:t>з</w:t>
      </w:r>
      <w:r w:rsidRPr="008A4476">
        <w:rPr>
          <w:b/>
          <w:bCs/>
        </w:rPr>
        <w:t>аготовительной организацией</w:t>
      </w:r>
      <w:r w:rsidRPr="008A4476">
        <w:t xml:space="preserve"> в сфере агропромышленного комплекса</w:t>
      </w:r>
      <w:r w:rsidRPr="008A4476">
        <w:rPr>
          <w:b/>
          <w:bCs/>
        </w:rPr>
        <w:t xml:space="preserve"> – </w:t>
      </w:r>
      <w:r w:rsidRPr="008A4476">
        <w:t>это заготовительная  организация в сфере агропромышленного комплекса  является  аккредитованное юридическое лицо,  осуществляющее заготовку, хранение, транспортировку и реализацию сельскохозяйственной продукции, предусмотренной статьей 11 настоящего Закона, которая приобретена у:</w:t>
      </w:r>
    </w:p>
    <w:p w:rsidR="004D28B1" w:rsidRPr="008A4476" w:rsidRDefault="004D28B1" w:rsidP="00232D7C">
      <w:pPr>
        <w:keepNext/>
        <w:ind w:firstLine="431"/>
        <w:jc w:val="both"/>
      </w:pPr>
      <w:r w:rsidRPr="008A4476">
        <w:t>1) лица, занимающегося личным подсобным хозяйством;</w:t>
      </w:r>
    </w:p>
    <w:p w:rsidR="004D28B1" w:rsidRPr="008A4476" w:rsidRDefault="004D28B1" w:rsidP="00232D7C">
      <w:pPr>
        <w:keepNext/>
        <w:ind w:firstLine="431"/>
        <w:jc w:val="both"/>
      </w:pPr>
      <w:r w:rsidRPr="008A4476">
        <w:t>2) крестьянского (фермерского) хозяйства;</w:t>
      </w:r>
    </w:p>
    <w:p w:rsidR="004D28B1" w:rsidRPr="008A4476" w:rsidRDefault="004D28B1" w:rsidP="00232D7C">
      <w:pPr>
        <w:keepNext/>
        <w:ind w:firstLine="431"/>
        <w:jc w:val="both"/>
        <w:rPr>
          <w:b/>
          <w:bCs/>
        </w:rPr>
      </w:pPr>
      <w:r w:rsidRPr="008A4476">
        <w:t>3) сельскохозяйственного товаропроизводителя.</w:t>
      </w:r>
      <w:r w:rsidRPr="008A4476">
        <w:rPr>
          <w:b/>
          <w:bCs/>
        </w:rPr>
        <w:t xml:space="preserve"> </w:t>
      </w:r>
    </w:p>
    <w:p w:rsidR="004D28B1" w:rsidRPr="008A4476" w:rsidRDefault="004D28B1" w:rsidP="00232D7C">
      <w:pPr>
        <w:tabs>
          <w:tab w:val="left" w:pos="696"/>
          <w:tab w:val="left" w:pos="792"/>
          <w:tab w:val="left" w:pos="837"/>
        </w:tabs>
        <w:ind w:firstLine="431"/>
        <w:jc w:val="both"/>
        <w:rPr>
          <w:rStyle w:val="s1"/>
          <w:color w:val="auto"/>
          <w:sz w:val="24"/>
          <w:szCs w:val="24"/>
        </w:rPr>
      </w:pPr>
      <w:r w:rsidRPr="008A4476">
        <w:t xml:space="preserve"> </w:t>
      </w:r>
      <w:r w:rsidRPr="008A4476">
        <w:rPr>
          <w:b/>
          <w:bCs/>
        </w:rPr>
        <w:t>Аккредитация</w:t>
      </w:r>
      <w:r w:rsidRPr="008A4476">
        <w:t xml:space="preserve"> заготовительных организаций  в сфере агропромышленного комплекса</w:t>
      </w:r>
      <w:r w:rsidRPr="008A4476">
        <w:rPr>
          <w:rStyle w:val="s1"/>
          <w:color w:val="auto"/>
          <w:sz w:val="24"/>
          <w:szCs w:val="24"/>
        </w:rPr>
        <w:t xml:space="preserve"> производится </w:t>
      </w:r>
      <w:r w:rsidRPr="008A4476">
        <w:t xml:space="preserve"> в местных исполнительных органах (акиматах) областей, городов республиканского значения, столицы</w:t>
      </w:r>
      <w:r w:rsidRPr="008A4476">
        <w:rPr>
          <w:rStyle w:val="s0"/>
          <w:color w:val="auto"/>
        </w:rPr>
        <w:t xml:space="preserve"> </w:t>
      </w:r>
      <w:r w:rsidRPr="008A4476">
        <w:rPr>
          <w:rStyle w:val="s1"/>
          <w:color w:val="auto"/>
          <w:sz w:val="24"/>
          <w:szCs w:val="24"/>
        </w:rPr>
        <w:t xml:space="preserve">в порядке и сроки, установленные </w:t>
      </w:r>
      <w:hyperlink r:id="rId4" w:history="1">
        <w:r w:rsidRPr="006F2454">
          <w:rPr>
            <w:rStyle w:val="Hyperlink"/>
            <w:u w:val="none"/>
          </w:rPr>
          <w:t>уполномоченным орган</w:t>
        </w:r>
      </w:hyperlink>
      <w:r w:rsidRPr="006F2454">
        <w:rPr>
          <w:rStyle w:val="s0"/>
          <w:color w:val="auto"/>
        </w:rPr>
        <w:t>ом</w:t>
      </w:r>
      <w:r w:rsidRPr="008A4476">
        <w:rPr>
          <w:rStyle w:val="s0"/>
          <w:color w:val="auto"/>
        </w:rPr>
        <w:t xml:space="preserve"> в области развития агропромышленного комплекса.</w:t>
      </w:r>
    </w:p>
    <w:p w:rsidR="004D28B1" w:rsidRPr="008A4476" w:rsidRDefault="004D28B1" w:rsidP="00232D7C">
      <w:pPr>
        <w:keepNext/>
        <w:jc w:val="both"/>
        <w:rPr>
          <w:rStyle w:val="s0"/>
          <w:color w:val="auto"/>
        </w:rPr>
      </w:pPr>
      <w:r w:rsidRPr="008A4476">
        <w:t xml:space="preserve">     Заготовительные организации</w:t>
      </w:r>
      <w:r w:rsidRPr="008A4476" w:rsidDel="00A65E7C">
        <w:t xml:space="preserve"> </w:t>
      </w:r>
      <w:r w:rsidRPr="008A4476">
        <w:t xml:space="preserve">в сфере агропромышленного комплекса осуществляют приобретение  сельскохозяйственной продукции  у лица, занимающегося личным подсобным хозяйством, крестьянского (фермерского) хозяйства и сельскохозяйственного </w:t>
      </w:r>
      <w:r w:rsidRPr="008A4476">
        <w:rPr>
          <w:lang w:val="kk-KZ"/>
        </w:rPr>
        <w:t>производителя</w:t>
      </w:r>
      <w:r w:rsidRPr="008A4476">
        <w:t xml:space="preserve"> по цене, не превышающей предел расчетной цены (стоимости), установленной  уполномоченным </w:t>
      </w:r>
      <w:hyperlink r:id="rId5" w:history="1">
        <w:r w:rsidRPr="006F2454">
          <w:rPr>
            <w:rStyle w:val="Hyperlink"/>
            <w:u w:val="none"/>
          </w:rPr>
          <w:t>орган</w:t>
        </w:r>
      </w:hyperlink>
      <w:r w:rsidRPr="006F2454">
        <w:rPr>
          <w:rStyle w:val="s0"/>
          <w:color w:val="auto"/>
        </w:rPr>
        <w:t>о</w:t>
      </w:r>
      <w:r w:rsidRPr="002403F5">
        <w:rPr>
          <w:rStyle w:val="s0"/>
          <w:color w:val="auto"/>
        </w:rPr>
        <w:t xml:space="preserve">м </w:t>
      </w:r>
      <w:r w:rsidRPr="008A4476">
        <w:rPr>
          <w:rStyle w:val="s0"/>
          <w:color w:val="auto"/>
        </w:rPr>
        <w:t>в области развития агропромышленного комплекса.</w:t>
      </w:r>
    </w:p>
    <w:p w:rsidR="004D28B1" w:rsidRDefault="004D28B1" w:rsidP="00232D7C">
      <w:pPr>
        <w:keepNext/>
        <w:jc w:val="both"/>
      </w:pPr>
      <w:r w:rsidRPr="00232D7C">
        <w:rPr>
          <w:sz w:val="28"/>
          <w:szCs w:val="28"/>
        </w:rPr>
        <w:t xml:space="preserve">     </w:t>
      </w:r>
      <w:r w:rsidRPr="008A4476">
        <w:t>Заготовительные организации</w:t>
      </w:r>
      <w:r w:rsidRPr="008A4476" w:rsidDel="00A65E7C">
        <w:t xml:space="preserve"> </w:t>
      </w:r>
      <w:r w:rsidRPr="008A4476">
        <w:t>в сфере агропромышленного  комплекса не позднее 10 числа месяца, следующего за кварталом, обязаны представлять в местные исполнительные органы (акиматы) областей, городов республиканского значения, столицы</w:t>
      </w:r>
      <w:r w:rsidRPr="008A4476">
        <w:rPr>
          <w:rStyle w:val="s0"/>
          <w:color w:val="auto"/>
        </w:rPr>
        <w:t xml:space="preserve"> </w:t>
      </w:r>
      <w:r w:rsidRPr="008A4476">
        <w:t>сведения по приобретению  сельскохозяйственной продукции и реализации такой продукции.</w:t>
      </w:r>
    </w:p>
    <w:p w:rsidR="004D28B1" w:rsidRDefault="004D28B1" w:rsidP="00232D7C">
      <w:pPr>
        <w:keepNext/>
        <w:jc w:val="both"/>
      </w:pPr>
    </w:p>
    <w:p w:rsidR="004D28B1" w:rsidRPr="00B07A02" w:rsidRDefault="004D28B1" w:rsidP="00B07A02">
      <w:pPr>
        <w:jc w:val="both"/>
        <w:rPr>
          <w:b/>
          <w:bCs/>
        </w:rPr>
      </w:pPr>
      <w:r w:rsidRPr="008A4476">
        <w:rPr>
          <w:b/>
          <w:bCs/>
        </w:rPr>
        <w:t xml:space="preserve">        </w:t>
      </w:r>
      <w:r w:rsidRPr="00B07A02">
        <w:rPr>
          <w:b/>
          <w:bCs/>
        </w:rPr>
        <w:t xml:space="preserve">Дополнения  в Налоговый кодекс по ИПН при реализации физическим лицом  продукции от личного подсобного хозяйства в </w:t>
      </w:r>
      <w:r w:rsidRPr="00B07A02">
        <w:rPr>
          <w:rStyle w:val="s0"/>
          <w:b/>
          <w:bCs/>
        </w:rPr>
        <w:t>з</w:t>
      </w:r>
      <w:r w:rsidRPr="00B07A02">
        <w:rPr>
          <w:b/>
          <w:bCs/>
        </w:rPr>
        <w:t>аготовительную  организацию  в сфере агропромышленного комплекса.</w:t>
      </w:r>
    </w:p>
    <w:p w:rsidR="004D28B1" w:rsidRPr="00D339E7" w:rsidRDefault="004D28B1" w:rsidP="00232D7C">
      <w:pPr>
        <w:keepNext/>
        <w:jc w:val="both"/>
        <w:rPr>
          <w:b/>
          <w:bCs/>
        </w:rPr>
      </w:pPr>
    </w:p>
    <w:p w:rsidR="004D28B1" w:rsidRPr="008A4476" w:rsidRDefault="004D28B1" w:rsidP="00232D7C">
      <w:pPr>
        <w:jc w:val="both"/>
      </w:pPr>
      <w:r w:rsidRPr="008A4476">
        <w:rPr>
          <w:b/>
          <w:bCs/>
        </w:rPr>
        <w:t xml:space="preserve">       </w:t>
      </w:r>
      <w:r w:rsidRPr="008A4476">
        <w:t xml:space="preserve"> </w:t>
      </w:r>
      <w:r w:rsidRPr="008A4476">
        <w:rPr>
          <w:b/>
          <w:bCs/>
        </w:rPr>
        <w:t>Пункт 1 статьи 156 Налогового кодекса</w:t>
      </w:r>
      <w:r w:rsidRPr="008A4476">
        <w:t xml:space="preserve">  </w:t>
      </w:r>
      <w:r w:rsidRPr="008A4476">
        <w:rPr>
          <w:i/>
          <w:iCs/>
        </w:rPr>
        <w:t>дополнен подпунктом 13-1)</w:t>
      </w:r>
      <w:r w:rsidRPr="008A4476">
        <w:t xml:space="preserve"> следующего содержания: «13-1) </w:t>
      </w:r>
      <w:r w:rsidRPr="008A4476">
        <w:rPr>
          <w:i/>
          <w:iCs/>
        </w:rPr>
        <w:t>доход от личного подсобного хозяйства</w:t>
      </w:r>
      <w:r w:rsidRPr="008A4476">
        <w:t xml:space="preserve"> каждого лица, занимающегося личным подсобным хозяйством, - </w:t>
      </w:r>
      <w:r w:rsidRPr="008A4476">
        <w:rPr>
          <w:i/>
          <w:iCs/>
        </w:rPr>
        <w:t xml:space="preserve">за год в </w:t>
      </w:r>
      <w:r w:rsidRPr="008A4476">
        <w:rPr>
          <w:b/>
          <w:bCs/>
          <w:i/>
          <w:iCs/>
        </w:rPr>
        <w:t>пределах 24-кратного минимального размера заработной платы</w:t>
      </w:r>
      <w:r w:rsidRPr="008A4476">
        <w:rPr>
          <w:b/>
          <w:bCs/>
        </w:rPr>
        <w:t>,</w:t>
      </w:r>
      <w:r w:rsidRPr="008A4476">
        <w:t xml:space="preserve"> установленного законом о республиканском бюджете и действующего на 1 января соответствующего финансового года. При этом доходом от личного подсобного хозяйства признается доход от реализации лицом, занимающимся личным подсобным хозяйством, заготовительной организации в сфере агропромышленного комплекса следующей сельскохозяйственной продукции от личного подсобного хозяйства:</w:t>
      </w:r>
    </w:p>
    <w:p w:rsidR="004D28B1" w:rsidRPr="008A4476" w:rsidRDefault="004D28B1" w:rsidP="00232D7C">
      <w:pPr>
        <w:jc w:val="both"/>
      </w:pPr>
      <w:r w:rsidRPr="008A4476">
        <w:t>скот крупный рогатый молочного стада живой; лошади и животные семейства лошадиных прочие, живые; верблюды и верблюдовые живые; овцы и козы живые;</w:t>
      </w:r>
    </w:p>
    <w:p w:rsidR="004D28B1" w:rsidRPr="008A4476" w:rsidRDefault="004D28B1" w:rsidP="00232D7C">
      <w:pPr>
        <w:jc w:val="both"/>
      </w:pPr>
      <w:r w:rsidRPr="008A4476">
        <w:t>свиньи живые; домашняя птица живая; яйца куриные в скорлупе свежие; мясо скота крупного рогатого, свиней, овец, коз, лошадей и животных семейства лошадиных свежее или охлажденное; молоко сырое скота крупного рогатого молочного стада; мясо птицы домашней свежее или охлажденное; картофель; морковь; капуста; баклажаны; помидоры; огурцы; чеснок; лук; свекла сахарная; яблоки; груши; айва; абрикосы; вишня; персики; сливы; шерсть щипаная, шкуры, кожи сырые скота крупного рогатого, животных семейства лошадиных, овец, коз.</w:t>
      </w:r>
    </w:p>
    <w:p w:rsidR="004D28B1" w:rsidRPr="008A4476" w:rsidRDefault="004D28B1" w:rsidP="00232D7C">
      <w:pPr>
        <w:jc w:val="both"/>
      </w:pPr>
      <w:r w:rsidRPr="008A4476">
        <w:t>Определение видов продукции в целях применения настоящего подпункта осуществляется в соответствии с Классификатором продукции по видам экономической деятельности, утвержденным уполномоченным государственным органом в области технического регулирования».</w:t>
      </w:r>
    </w:p>
    <w:p w:rsidR="004D28B1" w:rsidRPr="008A4476" w:rsidRDefault="004D28B1" w:rsidP="00232D7C">
      <w:pPr>
        <w:jc w:val="both"/>
      </w:pPr>
      <w:r w:rsidRPr="008A4476">
        <w:rPr>
          <w:i/>
          <w:iCs/>
        </w:rPr>
        <w:t xml:space="preserve">Примечание. Положения подпункта 13-1 пункта 1 статьи 156 действуют с 1.01.2015г. до 31.12.2017 года, </w:t>
      </w:r>
      <w:r w:rsidRPr="008A4476">
        <w:t xml:space="preserve">при этом следует учитывать пункты 4 и 5, которыми дополнена статья 156 Налогового кодекса  следующего содержания: </w:t>
      </w:r>
    </w:p>
    <w:p w:rsidR="004D28B1" w:rsidRPr="008A4476" w:rsidRDefault="004D28B1" w:rsidP="00232D7C">
      <w:pPr>
        <w:jc w:val="both"/>
      </w:pPr>
      <w:r w:rsidRPr="008A4476">
        <w:t xml:space="preserve"> «4. Доход от личного подсобного хозяйства исключается из доходов, подлежащих налогообложению, при представлении заготовительной организации в сфере агропромышленного комплекса следующих документов:</w:t>
      </w:r>
    </w:p>
    <w:p w:rsidR="004D28B1" w:rsidRPr="008A4476" w:rsidRDefault="004D28B1" w:rsidP="00232D7C">
      <w:r w:rsidRPr="008A4476">
        <w:t>1) справка о наличии личного подсобного хозяйства в соответствии с законодательством Республики Казахстан;</w:t>
      </w:r>
    </w:p>
    <w:p w:rsidR="004D28B1" w:rsidRPr="008A4476" w:rsidRDefault="004D28B1" w:rsidP="00232D7C">
      <w:r w:rsidRPr="008A4476">
        <w:t>2) подтверждение местного исполнительного органа о наличии используемых в личном подсобном хозяйстве:</w:t>
      </w:r>
    </w:p>
    <w:p w:rsidR="004D28B1" w:rsidRPr="008A4476" w:rsidRDefault="004D28B1" w:rsidP="00232D7C">
      <w:r w:rsidRPr="008A4476">
        <w:t xml:space="preserve">земельного участка с указанием площади; </w:t>
      </w:r>
    </w:p>
    <w:p w:rsidR="004D28B1" w:rsidRPr="008A4476" w:rsidRDefault="004D28B1" w:rsidP="00232D7C">
      <w:r w:rsidRPr="008A4476">
        <w:t xml:space="preserve">домашних животных с указанием количества; </w:t>
      </w:r>
    </w:p>
    <w:p w:rsidR="004D28B1" w:rsidRPr="008A4476" w:rsidRDefault="004D28B1" w:rsidP="00232D7C">
      <w:r w:rsidRPr="008A4476">
        <w:t>домашних птиц с указанием количества;</w:t>
      </w:r>
    </w:p>
    <w:p w:rsidR="004D28B1" w:rsidRPr="008A4476" w:rsidRDefault="004D28B1" w:rsidP="00232D7C">
      <w:r w:rsidRPr="008A4476">
        <w:t>3) заявление на применение корректировки доходов, подлежащих налогообложению.</w:t>
      </w:r>
    </w:p>
    <w:p w:rsidR="004D28B1" w:rsidRPr="008A4476" w:rsidRDefault="004D28B1" w:rsidP="00D339E7">
      <w:pPr>
        <w:jc w:val="both"/>
      </w:pPr>
      <w:r w:rsidRPr="008A4476">
        <w:t>При этом документы представляются налоговому агенту не менее одного раза в календарный год, в котором применена такая корректировка.</w:t>
      </w:r>
    </w:p>
    <w:p w:rsidR="004D28B1" w:rsidRPr="008A4476" w:rsidRDefault="004D28B1" w:rsidP="00D339E7">
      <w:pPr>
        <w:jc w:val="both"/>
      </w:pPr>
      <w:r w:rsidRPr="008A4476">
        <w:t>5. Положение подпункта 13-1) пункта 1 настоящей статьи применяется только одним налоговым агентом - заготовительной организацией в сфере агропромышленного комплекса». (</w:t>
      </w:r>
      <w:r w:rsidRPr="008A4476">
        <w:rPr>
          <w:i/>
          <w:iCs/>
        </w:rPr>
        <w:t>Пункты 2 и 5 статьи 156 так же, как подпункт 13-1 пункта 1 действуют с 1.01.2015г до 31. 12.2017 года).</w:t>
      </w:r>
    </w:p>
    <w:p w:rsidR="004D28B1" w:rsidRPr="008A4476" w:rsidRDefault="004D28B1" w:rsidP="00D339E7">
      <w:pPr>
        <w:jc w:val="both"/>
        <w:rPr>
          <w:i/>
          <w:iCs/>
        </w:rPr>
      </w:pPr>
      <w:r w:rsidRPr="008A4476">
        <w:rPr>
          <w:b/>
          <w:bCs/>
          <w:i/>
          <w:iCs/>
        </w:rPr>
        <w:t>Примечание</w:t>
      </w:r>
      <w:r w:rsidRPr="008A4476">
        <w:rPr>
          <w:i/>
          <w:iCs/>
        </w:rPr>
        <w:t xml:space="preserve">. В пунктах 4 и 5 статьи 156 Налогового кодекса имеется в виду, что документы должны представлять физические лица – владельцы личного подсобного хозяйства при реализации продукции, указанной в перечне подпункта 13-1 пункта 1 статьи 156, заготовительной организации в сфере агропромышленного комплекса. </w:t>
      </w:r>
    </w:p>
    <w:p w:rsidR="004D28B1" w:rsidRPr="008A4476" w:rsidRDefault="004D28B1" w:rsidP="00232D7C">
      <w:pPr>
        <w:keepNext/>
        <w:jc w:val="both"/>
      </w:pPr>
      <w:r>
        <w:t xml:space="preserve">    </w:t>
      </w:r>
      <w:r w:rsidRPr="008A4476">
        <w:t>При этом обращаем внимание, что п</w:t>
      </w:r>
      <w:r w:rsidRPr="008A4476">
        <w:rPr>
          <w:b/>
          <w:bCs/>
          <w:i/>
          <w:iCs/>
        </w:rPr>
        <w:t xml:space="preserve">ункт 1 </w:t>
      </w:r>
      <w:bookmarkStart w:id="0" w:name="sub1000926269"/>
      <w:r w:rsidRPr="008A4476">
        <w:rPr>
          <w:b/>
          <w:bCs/>
          <w:i/>
          <w:iCs/>
        </w:rPr>
        <w:t>статьи 184</w:t>
      </w:r>
      <w:bookmarkEnd w:id="0"/>
      <w:r w:rsidRPr="008A4476">
        <w:rPr>
          <w:b/>
          <w:bCs/>
        </w:rPr>
        <w:t xml:space="preserve"> Налогового кодекса (перечень прочих доходов</w:t>
      </w:r>
      <w:r w:rsidRPr="008A4476">
        <w:t xml:space="preserve">) </w:t>
      </w:r>
      <w:r w:rsidRPr="008A4476">
        <w:rPr>
          <w:i/>
          <w:iCs/>
        </w:rPr>
        <w:t xml:space="preserve">дополнен подпунктом 7) </w:t>
      </w:r>
      <w:r w:rsidRPr="008A4476">
        <w:t>следующего содержания:</w:t>
      </w:r>
    </w:p>
    <w:p w:rsidR="004D28B1" w:rsidRPr="008A4476" w:rsidRDefault="004D28B1" w:rsidP="00232D7C">
      <w:pPr>
        <w:jc w:val="both"/>
        <w:rPr>
          <w:b/>
          <w:bCs/>
        </w:rPr>
      </w:pPr>
      <w:r w:rsidRPr="008A4476">
        <w:t>«7) доходы от личного подсобного хозяйства, учтенного в книге похозяйственного учета в соответствии с законодательством Республики Казахстан, подлежащие налогообложению, по которым не было произведено удержание индивидуального подоходного налога у источника выплаты в связи с представлением налоговому агенту недостоверных сведений лицом, занимающимся личным подсобным хозяйством».</w:t>
      </w:r>
      <w:r w:rsidRPr="008A4476">
        <w:rPr>
          <w:b/>
          <w:bCs/>
        </w:rPr>
        <w:t xml:space="preserve">   </w:t>
      </w:r>
    </w:p>
    <w:p w:rsidR="004D28B1" w:rsidRDefault="004D28B1" w:rsidP="00232D7C">
      <w:pPr>
        <w:jc w:val="both"/>
        <w:rPr>
          <w:i/>
          <w:iCs/>
        </w:rPr>
      </w:pPr>
      <w:r w:rsidRPr="008A4476">
        <w:rPr>
          <w:b/>
          <w:bCs/>
        </w:rPr>
        <w:t xml:space="preserve">   Доходы от личного подсобного хозяйства</w:t>
      </w:r>
      <w:r w:rsidRPr="008A4476">
        <w:t xml:space="preserve"> в установленном размере (пп.13-1 п.1 ст.156 НК) </w:t>
      </w:r>
      <w:r w:rsidRPr="008A4476">
        <w:rPr>
          <w:b/>
          <w:bCs/>
        </w:rPr>
        <w:t>освобождаются от налогообложения,</w:t>
      </w:r>
      <w:r w:rsidRPr="008A4476">
        <w:t xml:space="preserve"> при этом подпунктом 7) пункта 1 статьи 184 предусматривается, что в случае недостоверных данных, предоставленных физическим лицом, он должен самостоятельно исчислить ИПН и уплатить его в бюджет</w:t>
      </w:r>
      <w:r w:rsidRPr="008A4476">
        <w:rPr>
          <w:i/>
          <w:iCs/>
        </w:rPr>
        <w:t xml:space="preserve">. </w:t>
      </w:r>
    </w:p>
    <w:p w:rsidR="004D28B1" w:rsidRDefault="004D28B1" w:rsidP="00232D7C">
      <w:pPr>
        <w:jc w:val="both"/>
        <w:rPr>
          <w:i/>
          <w:iCs/>
        </w:rPr>
      </w:pPr>
    </w:p>
    <w:p w:rsidR="004D28B1" w:rsidRPr="00FB29D9" w:rsidRDefault="004D28B1" w:rsidP="00232D7C">
      <w:pPr>
        <w:jc w:val="both"/>
        <w:rPr>
          <w:b/>
          <w:bCs/>
        </w:rPr>
      </w:pPr>
      <w:r w:rsidRPr="00FB29D9">
        <w:rPr>
          <w:b/>
          <w:bCs/>
        </w:rPr>
        <w:t xml:space="preserve">                                                                                                        ДГД по СКО</w:t>
      </w:r>
    </w:p>
    <w:p w:rsidR="004D28B1" w:rsidRPr="00FB29D9" w:rsidRDefault="004D28B1">
      <w:pPr>
        <w:rPr>
          <w:b/>
          <w:bCs/>
        </w:rPr>
      </w:pPr>
    </w:p>
    <w:sectPr w:rsidR="004D28B1" w:rsidRPr="00FB29D9" w:rsidSect="00CB5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2D7C"/>
    <w:rsid w:val="00136FAA"/>
    <w:rsid w:val="00232D7C"/>
    <w:rsid w:val="002403F5"/>
    <w:rsid w:val="003637A3"/>
    <w:rsid w:val="004560C0"/>
    <w:rsid w:val="00490AF6"/>
    <w:rsid w:val="004D28B1"/>
    <w:rsid w:val="00576BB9"/>
    <w:rsid w:val="00605488"/>
    <w:rsid w:val="006273BF"/>
    <w:rsid w:val="006F2454"/>
    <w:rsid w:val="00887A6B"/>
    <w:rsid w:val="008A4476"/>
    <w:rsid w:val="008E74F5"/>
    <w:rsid w:val="00956012"/>
    <w:rsid w:val="00A65E7C"/>
    <w:rsid w:val="00B07A02"/>
    <w:rsid w:val="00CB51A4"/>
    <w:rsid w:val="00D339E7"/>
    <w:rsid w:val="00DF007F"/>
    <w:rsid w:val="00FB2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D7C"/>
    <w:rPr>
      <w:rFonts w:ascii="Times New Roman" w:eastAsia="Times New Roman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32D7C"/>
    <w:rPr>
      <w:rFonts w:ascii="Times New Roman" w:hAnsi="Times New Roman" w:cs="Times New Roman"/>
      <w:color w:val="auto"/>
      <w:u w:val="single"/>
    </w:rPr>
  </w:style>
  <w:style w:type="character" w:customStyle="1" w:styleId="s0">
    <w:name w:val="s0"/>
    <w:basedOn w:val="DefaultParagraphFont"/>
    <w:uiPriority w:val="99"/>
    <w:rsid w:val="00232D7C"/>
    <w:rPr>
      <w:rFonts w:ascii="Times New Roman" w:hAnsi="Times New Roman" w:cs="Times New Roman"/>
      <w:color w:val="000000"/>
    </w:rPr>
  </w:style>
  <w:style w:type="character" w:customStyle="1" w:styleId="s1">
    <w:name w:val="s1"/>
    <w:uiPriority w:val="99"/>
    <w:rsid w:val="00232D7C"/>
    <w:rPr>
      <w:rFonts w:ascii="Times New Roman" w:hAnsi="Times New Roman" w:cs="Times New Roman"/>
      <w:b/>
      <w:bCs/>
      <w:color w:val="000000"/>
      <w:sz w:val="28"/>
      <w:szCs w:val="2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l:30007997.0%20" TargetMode="External"/><Relationship Id="rId4" Type="http://schemas.openxmlformats.org/officeDocument/2006/relationships/hyperlink" Target="jl:30007997.0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1054</Words>
  <Characters>6009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abileva_l</dc:creator>
  <cp:keywords/>
  <dc:description/>
  <cp:lastModifiedBy>Kabdusheva</cp:lastModifiedBy>
  <cp:revision>3</cp:revision>
  <dcterms:created xsi:type="dcterms:W3CDTF">2015-01-06T09:37:00Z</dcterms:created>
  <dcterms:modified xsi:type="dcterms:W3CDTF">2015-01-08T09:24:00Z</dcterms:modified>
</cp:coreProperties>
</file>