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D" w:rsidRDefault="007E19ED" w:rsidP="007E19ED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салық төлеуші</w:t>
      </w:r>
    </w:p>
    <w:p w:rsidR="007E19ED" w:rsidRDefault="007E19ED" w:rsidP="007E19ED">
      <w:pPr>
        <w:ind w:firstLine="720"/>
        <w:rPr>
          <w:sz w:val="28"/>
          <w:szCs w:val="28"/>
          <w:lang w:val="kk-KZ"/>
        </w:rPr>
      </w:pPr>
    </w:p>
    <w:p w:rsidR="007E19ED" w:rsidRPr="00A42C04" w:rsidRDefault="007E19ED" w:rsidP="00A42C04">
      <w:pPr>
        <w:pStyle w:val="a4"/>
        <w:spacing w:before="0" w:beforeAutospacing="0" w:after="0"/>
        <w:ind w:firstLine="708"/>
        <w:jc w:val="both"/>
        <w:rPr>
          <w:b/>
          <w:bCs/>
          <w:sz w:val="26"/>
          <w:szCs w:val="28"/>
          <w:lang w:val="kk-KZ"/>
        </w:rPr>
      </w:pPr>
      <w:r>
        <w:rPr>
          <w:bCs/>
          <w:sz w:val="26"/>
          <w:szCs w:val="28"/>
          <w:lang w:val="kk-KZ"/>
        </w:rPr>
        <w:t>Солтүстік Қазақстан облысы бойынша Мемлекеттік кірістер д</w:t>
      </w:r>
      <w:r w:rsidRPr="007E19ED">
        <w:rPr>
          <w:bCs/>
          <w:sz w:val="26"/>
          <w:szCs w:val="28"/>
          <w:lang w:val="kk-KZ"/>
        </w:rPr>
        <w:t>епартамент</w:t>
      </w:r>
      <w:r>
        <w:rPr>
          <w:bCs/>
          <w:sz w:val="26"/>
          <w:szCs w:val="28"/>
          <w:lang w:val="kk-KZ"/>
        </w:rPr>
        <w:t>і мыналарды хабарлайды</w:t>
      </w:r>
      <w:r w:rsidR="00A42C04">
        <w:rPr>
          <w:bCs/>
          <w:sz w:val="26"/>
          <w:szCs w:val="28"/>
          <w:lang w:val="kk-KZ"/>
        </w:rPr>
        <w:t xml:space="preserve">, </w:t>
      </w:r>
      <w:r>
        <w:rPr>
          <w:color w:val="000000"/>
          <w:sz w:val="26"/>
          <w:szCs w:val="28"/>
          <w:lang w:val="kk-KZ"/>
        </w:rPr>
        <w:t>2014 жылғы</w:t>
      </w:r>
      <w:r w:rsidRPr="007E19ED">
        <w:rPr>
          <w:color w:val="000000"/>
          <w:sz w:val="26"/>
          <w:szCs w:val="28"/>
          <w:lang w:val="kk-KZ"/>
        </w:rPr>
        <w:t xml:space="preserve"> 1</w:t>
      </w:r>
      <w:r>
        <w:rPr>
          <w:color w:val="000000"/>
          <w:sz w:val="26"/>
          <w:szCs w:val="28"/>
          <w:lang w:val="kk-KZ"/>
        </w:rPr>
        <w:t xml:space="preserve">шілдеден бастап </w:t>
      </w:r>
      <w:r w:rsidR="00A42C04">
        <w:rPr>
          <w:color w:val="000000"/>
          <w:sz w:val="26"/>
          <w:szCs w:val="28"/>
          <w:lang w:val="kk-KZ"/>
        </w:rPr>
        <w:t>электронды шот-фактурасын</w:t>
      </w:r>
      <w:r w:rsidR="00A41649">
        <w:rPr>
          <w:color w:val="000000"/>
          <w:sz w:val="26"/>
          <w:szCs w:val="28"/>
          <w:lang w:val="kk-KZ"/>
        </w:rPr>
        <w:t xml:space="preserve"> </w:t>
      </w:r>
      <w:r w:rsidR="00A42C04">
        <w:rPr>
          <w:color w:val="000000"/>
          <w:sz w:val="26"/>
          <w:szCs w:val="28"/>
          <w:lang w:val="kk-KZ"/>
        </w:rPr>
        <w:t>қолданысқа енгізу (бұдан әрі-ЭШФ).</w:t>
      </w:r>
      <w:r>
        <w:rPr>
          <w:color w:val="000000"/>
          <w:sz w:val="26"/>
          <w:szCs w:val="28"/>
          <w:lang w:val="kk-KZ"/>
        </w:rPr>
        <w:t xml:space="preserve"> </w:t>
      </w:r>
    </w:p>
    <w:p w:rsidR="007E19ED" w:rsidRDefault="007E19ED" w:rsidP="00A42C04">
      <w:pPr>
        <w:spacing w:line="269" w:lineRule="atLeast"/>
        <w:ind w:firstLine="720"/>
        <w:jc w:val="both"/>
        <w:rPr>
          <w:color w:val="000000"/>
          <w:sz w:val="26"/>
          <w:szCs w:val="28"/>
          <w:lang w:val="kk-KZ"/>
        </w:rPr>
      </w:pPr>
      <w:r>
        <w:rPr>
          <w:color w:val="000000"/>
          <w:sz w:val="26"/>
          <w:szCs w:val="28"/>
          <w:lang w:val="kk-KZ"/>
        </w:rPr>
        <w:t>ЭШФ жазбасы электронды шот-фактурасы ақпараттық жүйесінде (ЭШФ АЖ) жүргізілуде</w:t>
      </w:r>
      <w:r w:rsidR="00A42C04">
        <w:rPr>
          <w:color w:val="000000"/>
          <w:sz w:val="26"/>
          <w:szCs w:val="28"/>
          <w:lang w:val="kk-KZ"/>
        </w:rPr>
        <w:t>.</w:t>
      </w:r>
      <w:r w:rsidRPr="00CA270C">
        <w:rPr>
          <w:color w:val="000000"/>
          <w:sz w:val="26"/>
          <w:szCs w:val="28"/>
          <w:lang w:val="kk-KZ"/>
        </w:rPr>
        <w:t xml:space="preserve"> </w:t>
      </w:r>
    </w:p>
    <w:p w:rsidR="00DF64D6" w:rsidRDefault="00254D0B" w:rsidP="00827F12">
      <w:pPr>
        <w:spacing w:line="269" w:lineRule="atLeast"/>
        <w:ind w:firstLine="720"/>
        <w:rPr>
          <w:sz w:val="28"/>
          <w:szCs w:val="28"/>
          <w:lang w:val="kk-KZ"/>
        </w:rPr>
      </w:pPr>
      <w:r>
        <w:rPr>
          <w:sz w:val="26"/>
          <w:szCs w:val="28"/>
          <w:lang w:val="kk-KZ"/>
        </w:rPr>
        <w:t xml:space="preserve"> </w:t>
      </w:r>
      <w:r w:rsidR="00DE11E2">
        <w:rPr>
          <w:sz w:val="26"/>
          <w:szCs w:val="28"/>
          <w:lang w:val="kk-KZ"/>
        </w:rPr>
        <w:t>Тауарды өткізу арқылы,</w:t>
      </w:r>
      <w:r>
        <w:rPr>
          <w:sz w:val="26"/>
          <w:szCs w:val="28"/>
          <w:lang w:val="kk-KZ"/>
        </w:rPr>
        <w:t xml:space="preserve"> тауар тізіміне енгізілген, түсірілген </w:t>
      </w:r>
      <w:r w:rsidR="007C1815">
        <w:rPr>
          <w:sz w:val="26"/>
          <w:szCs w:val="28"/>
          <w:lang w:val="kk-KZ"/>
        </w:rPr>
        <w:t>кедендік баж әкелімі</w:t>
      </w:r>
      <w:r>
        <w:rPr>
          <w:sz w:val="26"/>
          <w:szCs w:val="28"/>
          <w:lang w:val="kk-KZ"/>
        </w:rPr>
        <w:t>, электронды түрде шот-фактурасы рәсімделіп байланыста қолданылады</w:t>
      </w:r>
      <w:r w:rsidR="00DE11E2">
        <w:rPr>
          <w:sz w:val="26"/>
          <w:szCs w:val="28"/>
          <w:lang w:val="kk-KZ"/>
        </w:rPr>
        <w:t xml:space="preserve"> (2015 жылғы 14 қазан</w:t>
      </w:r>
      <w:r w:rsidR="000B6862">
        <w:rPr>
          <w:sz w:val="26"/>
          <w:szCs w:val="28"/>
          <w:lang w:val="kk-KZ"/>
        </w:rPr>
        <w:t>ынан</w:t>
      </w:r>
      <w:r w:rsidR="00DE11E2">
        <w:rPr>
          <w:sz w:val="26"/>
          <w:szCs w:val="28"/>
          <w:lang w:val="kk-KZ"/>
        </w:rPr>
        <w:t xml:space="preserve"> </w:t>
      </w:r>
      <w:r w:rsidR="00DE11E2" w:rsidRPr="00DE11E2">
        <w:rPr>
          <w:sz w:val="28"/>
          <w:szCs w:val="28"/>
          <w:lang w:val="kk-KZ"/>
        </w:rPr>
        <w:t>№ 59</w:t>
      </w:r>
      <w:r w:rsidR="00DE11E2">
        <w:rPr>
          <w:sz w:val="28"/>
          <w:szCs w:val="28"/>
          <w:lang w:val="kk-KZ"/>
        </w:rPr>
        <w:t xml:space="preserve"> Еуразиялық экономикалық </w:t>
      </w:r>
      <w:r w:rsidR="00892003">
        <w:rPr>
          <w:sz w:val="28"/>
          <w:szCs w:val="28"/>
          <w:lang w:val="kk-KZ"/>
        </w:rPr>
        <w:t>комиссиясы</w:t>
      </w:r>
      <w:r w:rsidR="000B6862">
        <w:rPr>
          <w:sz w:val="28"/>
          <w:szCs w:val="28"/>
          <w:lang w:val="kk-KZ"/>
        </w:rPr>
        <w:t xml:space="preserve"> кеңесінің ұйғарымы </w:t>
      </w:r>
      <w:r w:rsidR="000B6862" w:rsidRPr="000B6862">
        <w:rPr>
          <w:sz w:val="28"/>
          <w:szCs w:val="28"/>
          <w:lang w:val="kk-KZ"/>
        </w:rPr>
        <w:t>«</w:t>
      </w:r>
      <w:r w:rsidR="000B6862">
        <w:rPr>
          <w:sz w:val="28"/>
          <w:szCs w:val="28"/>
          <w:lang w:val="kk-KZ"/>
        </w:rPr>
        <w:t xml:space="preserve">Тауарлар тізімі, артылған міндетке сәйкес </w:t>
      </w:r>
      <w:r w:rsidR="007C1815">
        <w:rPr>
          <w:sz w:val="28"/>
          <w:szCs w:val="28"/>
          <w:lang w:val="kk-KZ"/>
        </w:rPr>
        <w:t>ҚР қатысты, дүниежүзілік сауда ұйымымен бірігу шартқа сәйкес орнаған, кедендік баж әкелімі</w:t>
      </w:r>
      <w:r w:rsidR="00330774">
        <w:rPr>
          <w:sz w:val="28"/>
          <w:szCs w:val="28"/>
          <w:lang w:val="kk-KZ"/>
        </w:rPr>
        <w:t>не ставка қолданылады</w:t>
      </w:r>
      <w:r w:rsidR="00277418">
        <w:rPr>
          <w:sz w:val="28"/>
          <w:szCs w:val="28"/>
          <w:lang w:val="kk-KZ"/>
        </w:rPr>
        <w:t xml:space="preserve">, </w:t>
      </w:r>
      <w:r w:rsidR="00DF64D6">
        <w:rPr>
          <w:sz w:val="28"/>
          <w:szCs w:val="28"/>
          <w:lang w:val="kk-KZ"/>
        </w:rPr>
        <w:t xml:space="preserve">мұндай баж ставка ауқымы және </w:t>
      </w:r>
      <w:r w:rsidR="00277418">
        <w:rPr>
          <w:sz w:val="28"/>
          <w:szCs w:val="28"/>
          <w:lang w:val="kk-KZ"/>
        </w:rPr>
        <w:t xml:space="preserve">Еуразиялық экономикалық </w:t>
      </w:r>
      <w:r w:rsidR="00827F12">
        <w:rPr>
          <w:sz w:val="28"/>
          <w:szCs w:val="28"/>
          <w:lang w:val="kk-KZ"/>
        </w:rPr>
        <w:t>одағының біртұтас кедендік тарифі баж ставкасымен салыстырғанда аса төмен</w:t>
      </w:r>
      <w:r w:rsidR="000B6862" w:rsidRPr="000B6862">
        <w:rPr>
          <w:sz w:val="28"/>
          <w:szCs w:val="28"/>
          <w:lang w:val="kk-KZ"/>
        </w:rPr>
        <w:t>»</w:t>
      </w:r>
      <w:r w:rsidR="00DF64D6">
        <w:rPr>
          <w:sz w:val="28"/>
          <w:szCs w:val="28"/>
          <w:lang w:val="kk-KZ"/>
        </w:rPr>
        <w:t>.</w:t>
      </w:r>
    </w:p>
    <w:p w:rsidR="00913B30" w:rsidRDefault="00A7271B" w:rsidP="00827F12">
      <w:pPr>
        <w:spacing w:line="269" w:lineRule="atLeast"/>
        <w:ind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 кодексі 263-бабы бойынша, </w:t>
      </w:r>
      <w:r w:rsidRPr="00A7271B">
        <w:rPr>
          <w:sz w:val="28"/>
          <w:szCs w:val="28"/>
          <w:lang w:val="kk-KZ"/>
        </w:rPr>
        <w:t>тауарларды, жұмыстарды, көрсетілетін қызметтерді өткізу бойынша айналымдар жүзеге асырылған кезде салық төлеуші көрсетілген тауарларды, жұмыстарды, көрсетілетін қызметтерді алушыға шот-фактураны немесе осы Кодекстің 256-бабының 2-тармағында көзделген өзге құжатты жазып беруге міндетті.</w:t>
      </w:r>
      <w:r w:rsidR="003A2276">
        <w:rPr>
          <w:sz w:val="28"/>
          <w:szCs w:val="28"/>
          <w:lang w:val="kk-KZ"/>
        </w:rPr>
        <w:t xml:space="preserve"> </w:t>
      </w:r>
      <w:r w:rsidR="004E1849">
        <w:rPr>
          <w:sz w:val="28"/>
          <w:szCs w:val="28"/>
          <w:lang w:val="kk-KZ"/>
        </w:rPr>
        <w:t xml:space="preserve">2015 жылғы 09 ақпанында № 77 ҚР ҚМ бұйрығымен бекітілген (бұдан әрі Ереже), электронды түрде </w:t>
      </w:r>
      <w:r w:rsidR="0029620E">
        <w:rPr>
          <w:sz w:val="28"/>
          <w:szCs w:val="28"/>
          <w:lang w:val="kk-KZ"/>
        </w:rPr>
        <w:t>шығарылатын, салық кодексі және құжат айналымы шот-фактурасы ережелері 256, 263, 264-бабтарында</w:t>
      </w:r>
      <w:r w:rsidR="00913B30">
        <w:rPr>
          <w:sz w:val="28"/>
          <w:szCs w:val="28"/>
          <w:lang w:val="kk-KZ"/>
        </w:rPr>
        <w:t xml:space="preserve"> белгіленген талаптарға сәйкес шығарылған. </w:t>
      </w:r>
    </w:p>
    <w:p w:rsidR="00913B30" w:rsidRDefault="00BB77FE" w:rsidP="00827F12">
      <w:pPr>
        <w:spacing w:line="269" w:lineRule="atLeast"/>
        <w:ind w:firstLine="720"/>
        <w:rPr>
          <w:b/>
          <w:sz w:val="28"/>
          <w:szCs w:val="28"/>
          <w:lang w:val="kk-KZ"/>
        </w:rPr>
      </w:pPr>
      <w:r w:rsidRPr="00BB77FE">
        <w:rPr>
          <w:b/>
          <w:sz w:val="28"/>
          <w:szCs w:val="28"/>
          <w:lang w:val="kk-KZ"/>
        </w:rPr>
        <w:t>О</w:t>
      </w:r>
      <w:r w:rsidR="00913B30" w:rsidRPr="00BB77FE">
        <w:rPr>
          <w:b/>
          <w:sz w:val="28"/>
          <w:szCs w:val="28"/>
          <w:lang w:val="kk-KZ"/>
        </w:rPr>
        <w:t>сы тәртіпке сәйкес</w:t>
      </w:r>
      <w:r w:rsidRPr="00BB77FE">
        <w:rPr>
          <w:b/>
          <w:sz w:val="28"/>
          <w:szCs w:val="28"/>
          <w:lang w:val="kk-KZ"/>
        </w:rPr>
        <w:t xml:space="preserve"> электронды шот-фактураны толтыру кезінде</w:t>
      </w:r>
      <w:r w:rsidR="00913B30" w:rsidRPr="00BB77FE">
        <w:rPr>
          <w:b/>
          <w:sz w:val="28"/>
          <w:szCs w:val="28"/>
          <w:lang w:val="kk-KZ"/>
        </w:rPr>
        <w:t xml:space="preserve"> айрықша назар салуы тиіс</w:t>
      </w:r>
      <w:r w:rsidRPr="00BB77FE">
        <w:rPr>
          <w:b/>
          <w:sz w:val="28"/>
          <w:szCs w:val="28"/>
          <w:lang w:val="kk-KZ"/>
        </w:rPr>
        <w:t>:</w:t>
      </w:r>
    </w:p>
    <w:p w:rsidR="00F33F58" w:rsidRPr="00100A3C" w:rsidRDefault="008F4C4C" w:rsidP="00100A3C">
      <w:pPr>
        <w:pStyle w:val="ab"/>
        <w:numPr>
          <w:ilvl w:val="0"/>
          <w:numId w:val="3"/>
        </w:numPr>
        <w:spacing w:line="269" w:lineRule="atLeast"/>
        <w:rPr>
          <w:rStyle w:val="s0"/>
          <w:i/>
          <w:lang w:val="kk-KZ"/>
        </w:rPr>
      </w:pPr>
      <w:r w:rsidRPr="00100A3C">
        <w:rPr>
          <w:rStyle w:val="s0"/>
          <w:b/>
          <w:i/>
          <w:lang w:val="kk-KZ"/>
        </w:rPr>
        <w:t xml:space="preserve">«Жеткізушінің реквизиті» </w:t>
      </w:r>
      <w:r w:rsidRPr="00100A3C">
        <w:rPr>
          <w:rStyle w:val="s0"/>
          <w:i/>
          <w:lang w:val="kk-KZ"/>
        </w:rPr>
        <w:t xml:space="preserve">бөлігінде </w:t>
      </w:r>
      <w:r w:rsidRPr="00100A3C">
        <w:rPr>
          <w:rStyle w:val="s0"/>
          <w:i/>
          <w:u w:val="single"/>
          <w:lang w:val="kk-KZ"/>
        </w:rPr>
        <w:t>«</w:t>
      </w:r>
      <w:r w:rsidR="00100A3C" w:rsidRPr="00100A3C">
        <w:rPr>
          <w:rStyle w:val="s0"/>
          <w:i/>
          <w:u w:val="single"/>
          <w:lang w:val="kk-KZ"/>
        </w:rPr>
        <w:t>Қ</w:t>
      </w:r>
      <w:r w:rsidRPr="00100A3C">
        <w:rPr>
          <w:rStyle w:val="s0"/>
          <w:i/>
          <w:u w:val="single"/>
          <w:lang w:val="kk-KZ"/>
        </w:rPr>
        <w:t>осымша мәліметтер»</w:t>
      </w:r>
      <w:r w:rsidR="00100A3C" w:rsidRPr="00100A3C">
        <w:rPr>
          <w:rStyle w:val="s0"/>
          <w:i/>
          <w:u w:val="single"/>
          <w:lang w:val="kk-KZ"/>
        </w:rPr>
        <w:t xml:space="preserve">  12 жолында </w:t>
      </w:r>
      <w:r w:rsidR="00100A3C" w:rsidRPr="00100A3C">
        <w:rPr>
          <w:rStyle w:val="s0"/>
          <w:i/>
          <w:lang w:val="kk-KZ"/>
        </w:rPr>
        <w:t xml:space="preserve">әріптер </w:t>
      </w:r>
      <w:r w:rsidRPr="00100A3C">
        <w:rPr>
          <w:rStyle w:val="s0"/>
          <w:i/>
          <w:lang w:val="kk-KZ"/>
        </w:rPr>
        <w:t>көрсетілген:</w:t>
      </w:r>
    </w:p>
    <w:p w:rsidR="00100A3C" w:rsidRDefault="006C210E" w:rsidP="00100A3C">
      <w:pPr>
        <w:spacing w:line="269" w:lineRule="atLeast"/>
        <w:ind w:left="360"/>
        <w:rPr>
          <w:rStyle w:val="s0"/>
          <w:lang w:val="kk-KZ"/>
        </w:rPr>
      </w:pPr>
      <w:r w:rsidRPr="00A06E56">
        <w:rPr>
          <w:i/>
          <w:lang w:val="kk-KZ"/>
        </w:rPr>
        <w:t xml:space="preserve"> </w:t>
      </w:r>
      <w:r w:rsidR="00A06E56" w:rsidRPr="00A06E56">
        <w:rPr>
          <w:rStyle w:val="s0"/>
          <w:b/>
          <w:i/>
          <w:highlight w:val="yellow"/>
          <w:lang w:val="kk-KZ"/>
        </w:rPr>
        <w:t>«ЕТТ»</w:t>
      </w:r>
      <w:r w:rsidR="00A06E56" w:rsidRPr="00A06E56">
        <w:rPr>
          <w:rStyle w:val="s0"/>
          <w:i/>
          <w:highlight w:val="yellow"/>
          <w:lang w:val="kk-KZ"/>
        </w:rPr>
        <w:t>-</w:t>
      </w:r>
      <w:r w:rsidR="00A06E56">
        <w:rPr>
          <w:rStyle w:val="s0"/>
          <w:i/>
          <w:lang w:val="kk-KZ"/>
        </w:rPr>
        <w:t>жағдайында,</w:t>
      </w:r>
      <w:r w:rsidR="00A06E56" w:rsidRPr="00A06E56">
        <w:rPr>
          <w:i/>
          <w:lang w:val="kk-KZ"/>
        </w:rPr>
        <w:t xml:space="preserve"> тізімге енгізілген,</w:t>
      </w:r>
      <w:r w:rsidR="00A06E56">
        <w:rPr>
          <w:i/>
          <w:lang w:val="kk-KZ"/>
        </w:rPr>
        <w:t xml:space="preserve"> тауар әкелімі кезінде,  </w:t>
      </w:r>
      <w:r w:rsidR="00A06E56" w:rsidRPr="00A06E56">
        <w:rPr>
          <w:i/>
          <w:lang w:val="kk-KZ"/>
        </w:rPr>
        <w:t>ЕАЭО мемлекеттің мүшелері болып табылмайтын,</w:t>
      </w:r>
      <w:r w:rsidR="00A06E56">
        <w:rPr>
          <w:i/>
          <w:lang w:val="kk-KZ"/>
        </w:rPr>
        <w:t xml:space="preserve"> </w:t>
      </w:r>
      <w:r w:rsidR="00A06E56" w:rsidRPr="00A06E56">
        <w:rPr>
          <w:i/>
          <w:lang w:val="kk-KZ"/>
        </w:rPr>
        <w:t>үшінші елдерден ҚР аймағына</w:t>
      </w:r>
      <w:r w:rsidR="00A06E56">
        <w:rPr>
          <w:i/>
          <w:lang w:val="kk-KZ"/>
        </w:rPr>
        <w:t xml:space="preserve">,  </w:t>
      </w:r>
      <w:r w:rsidR="00A06E56" w:rsidRPr="00A06E56">
        <w:rPr>
          <w:i/>
          <w:lang w:val="kk-KZ"/>
        </w:rPr>
        <w:t xml:space="preserve">ЕАЭО </w:t>
      </w:r>
      <w:r w:rsidR="00A06E56" w:rsidRPr="00A06E56">
        <w:rPr>
          <w:i/>
          <w:highlight w:val="yellow"/>
          <w:lang w:val="kk-KZ"/>
        </w:rPr>
        <w:t>ЕТТ</w:t>
      </w:r>
      <w:r w:rsidR="00A06E56" w:rsidRPr="00A06E56">
        <w:rPr>
          <w:i/>
          <w:lang w:val="kk-KZ"/>
        </w:rPr>
        <w:t xml:space="preserve"> ставка бойынша төленген кедендік әкелім баж</w:t>
      </w:r>
      <w:r w:rsidR="00A06E56">
        <w:rPr>
          <w:i/>
          <w:lang w:val="kk-KZ"/>
        </w:rPr>
        <w:t>ы:</w:t>
      </w:r>
      <w:r w:rsidR="00A06E56" w:rsidRPr="00A06E56">
        <w:rPr>
          <w:i/>
          <w:lang w:val="kk-KZ"/>
        </w:rPr>
        <w:t xml:space="preserve">  </w:t>
      </w:r>
      <w:r w:rsidR="00A06E56" w:rsidRPr="00A06E56">
        <w:rPr>
          <w:rStyle w:val="s0"/>
          <w:i/>
          <w:lang w:val="kk-KZ"/>
        </w:rPr>
        <w:t xml:space="preserve"> </w:t>
      </w:r>
      <w:r w:rsidR="00A06E56">
        <w:rPr>
          <w:i/>
          <w:lang w:val="kk-KZ"/>
        </w:rPr>
        <w:t xml:space="preserve">   </w:t>
      </w:r>
      <w:r w:rsidR="00A06E56" w:rsidRPr="00A06E56">
        <w:rPr>
          <w:i/>
          <w:lang w:val="kk-KZ"/>
        </w:rPr>
        <w:t xml:space="preserve">  </w:t>
      </w:r>
      <w:r w:rsidRPr="00A06E56">
        <w:rPr>
          <w:rStyle w:val="s0"/>
          <w:lang w:val="kk-KZ"/>
        </w:rPr>
        <w:t xml:space="preserve"> </w:t>
      </w:r>
    </w:p>
    <w:p w:rsidR="00750197" w:rsidRDefault="00A06E56" w:rsidP="00100A3C">
      <w:pPr>
        <w:spacing w:line="269" w:lineRule="atLeast"/>
        <w:ind w:left="360"/>
        <w:rPr>
          <w:i/>
          <w:lang w:val="kk-KZ"/>
        </w:rPr>
      </w:pPr>
      <w:r w:rsidRPr="00750197">
        <w:rPr>
          <w:rStyle w:val="s0"/>
          <w:b/>
          <w:i/>
          <w:highlight w:val="yellow"/>
          <w:lang w:val="kk-KZ"/>
        </w:rPr>
        <w:t>«ВТО»</w:t>
      </w:r>
      <w:r>
        <w:rPr>
          <w:rStyle w:val="s0"/>
          <w:i/>
          <w:lang w:val="kk-KZ"/>
        </w:rPr>
        <w:t>-жағдайында,</w:t>
      </w:r>
      <w:r w:rsidR="00750197">
        <w:rPr>
          <w:rStyle w:val="s0"/>
          <w:i/>
          <w:lang w:val="kk-KZ"/>
        </w:rPr>
        <w:t xml:space="preserve"> </w:t>
      </w:r>
      <w:r w:rsidR="00750197" w:rsidRPr="00A06E56">
        <w:rPr>
          <w:i/>
          <w:lang w:val="kk-KZ"/>
        </w:rPr>
        <w:t xml:space="preserve"> тізімге енгізілген,</w:t>
      </w:r>
      <w:r w:rsidR="00750197">
        <w:rPr>
          <w:i/>
          <w:lang w:val="kk-KZ"/>
        </w:rPr>
        <w:t xml:space="preserve"> тауар әкелімі кезінде,  </w:t>
      </w:r>
      <w:r w:rsidR="00750197" w:rsidRPr="00A06E56">
        <w:rPr>
          <w:i/>
          <w:lang w:val="kk-KZ"/>
        </w:rPr>
        <w:t>ЕАЭО мемлекеттің мүшелері болып табылмайтын,</w:t>
      </w:r>
      <w:r w:rsidR="00750197">
        <w:rPr>
          <w:i/>
          <w:lang w:val="kk-KZ"/>
        </w:rPr>
        <w:t xml:space="preserve"> </w:t>
      </w:r>
      <w:r w:rsidR="00750197" w:rsidRPr="00A06E56">
        <w:rPr>
          <w:i/>
          <w:lang w:val="kk-KZ"/>
        </w:rPr>
        <w:t>үшінші елдерден ҚР аймағына</w:t>
      </w:r>
      <w:r w:rsidR="00750197">
        <w:rPr>
          <w:i/>
          <w:lang w:val="kk-KZ"/>
        </w:rPr>
        <w:t xml:space="preserve">,  түсіңкі ставканы қолдану  </w:t>
      </w:r>
      <w:r w:rsidR="00750197" w:rsidRPr="00A06E56">
        <w:rPr>
          <w:i/>
          <w:lang w:val="kk-KZ"/>
        </w:rPr>
        <w:t>бойынша төленген кедендік әкелім баж</w:t>
      </w:r>
      <w:r w:rsidR="00750197">
        <w:rPr>
          <w:i/>
          <w:lang w:val="kk-KZ"/>
        </w:rPr>
        <w:t>ы:</w:t>
      </w:r>
      <w:r w:rsidR="00750197" w:rsidRPr="00A06E56">
        <w:rPr>
          <w:i/>
          <w:lang w:val="kk-KZ"/>
        </w:rPr>
        <w:t xml:space="preserve">  </w:t>
      </w:r>
      <w:r w:rsidR="00750197" w:rsidRPr="00A06E56">
        <w:rPr>
          <w:rStyle w:val="s0"/>
          <w:i/>
          <w:lang w:val="kk-KZ"/>
        </w:rPr>
        <w:t xml:space="preserve"> </w:t>
      </w:r>
      <w:r w:rsidR="00750197">
        <w:rPr>
          <w:i/>
          <w:lang w:val="kk-KZ"/>
        </w:rPr>
        <w:t xml:space="preserve">   </w:t>
      </w:r>
      <w:r w:rsidR="00750197" w:rsidRPr="00A06E56">
        <w:rPr>
          <w:i/>
          <w:lang w:val="kk-KZ"/>
        </w:rPr>
        <w:t xml:space="preserve"> </w:t>
      </w:r>
    </w:p>
    <w:p w:rsidR="00A06E56" w:rsidRDefault="00750197" w:rsidP="00100A3C">
      <w:pPr>
        <w:spacing w:line="269" w:lineRule="atLeast"/>
        <w:ind w:left="360"/>
        <w:rPr>
          <w:rStyle w:val="s0"/>
          <w:i/>
          <w:lang w:val="kk-KZ"/>
        </w:rPr>
      </w:pPr>
      <w:r w:rsidRPr="00A06E56">
        <w:rPr>
          <w:i/>
          <w:lang w:val="kk-KZ"/>
        </w:rPr>
        <w:t xml:space="preserve"> </w:t>
      </w:r>
      <w:r w:rsidRPr="00750197">
        <w:rPr>
          <w:rStyle w:val="s0"/>
          <w:i/>
          <w:lang w:val="kk-KZ"/>
        </w:rPr>
        <w:t xml:space="preserve">ЕАЭО елдерінен әкелінген тауарды өткізу </w:t>
      </w:r>
      <w:r>
        <w:rPr>
          <w:rStyle w:val="s0"/>
          <w:i/>
          <w:lang w:val="kk-KZ"/>
        </w:rPr>
        <w:t xml:space="preserve">жағдайында - </w:t>
      </w:r>
      <w:r w:rsidRPr="00750197">
        <w:rPr>
          <w:rStyle w:val="s0"/>
          <w:b/>
          <w:i/>
          <w:highlight w:val="yellow"/>
          <w:lang w:val="kk-KZ"/>
        </w:rPr>
        <w:t>«ТС»</w:t>
      </w:r>
      <w:r w:rsidR="008663B0" w:rsidRPr="008663B0">
        <w:rPr>
          <w:rStyle w:val="s0"/>
          <w:i/>
          <w:lang w:val="kk-KZ"/>
        </w:rPr>
        <w:t>:</w:t>
      </w:r>
    </w:p>
    <w:p w:rsidR="008663B0" w:rsidRPr="008663B0" w:rsidRDefault="008663B0" w:rsidP="00100A3C">
      <w:pPr>
        <w:spacing w:line="269" w:lineRule="atLeast"/>
        <w:ind w:left="360"/>
        <w:rPr>
          <w:rStyle w:val="s0"/>
          <w:i/>
          <w:lang w:val="kk-KZ"/>
        </w:rPr>
      </w:pPr>
      <w:r>
        <w:rPr>
          <w:rStyle w:val="s0"/>
          <w:i/>
          <w:lang w:val="kk-KZ"/>
        </w:rPr>
        <w:t xml:space="preserve">ҚР өндірілген тауарды өткізу жағдайында - </w:t>
      </w:r>
      <w:r w:rsidRPr="008663B0">
        <w:rPr>
          <w:rStyle w:val="s0"/>
          <w:b/>
          <w:i/>
          <w:highlight w:val="yellow"/>
          <w:lang w:val="kk-KZ"/>
        </w:rPr>
        <w:t>«СТ-1»</w:t>
      </w:r>
      <w:r>
        <w:rPr>
          <w:rStyle w:val="s0"/>
          <w:b/>
          <w:i/>
          <w:lang w:val="kk-KZ"/>
        </w:rPr>
        <w:t>:</w:t>
      </w:r>
    </w:p>
    <w:p w:rsidR="00E606E6" w:rsidRDefault="008663B0" w:rsidP="00E606E6">
      <w:pPr>
        <w:pStyle w:val="ab"/>
        <w:numPr>
          <w:ilvl w:val="0"/>
          <w:numId w:val="3"/>
        </w:numPr>
        <w:jc w:val="both"/>
        <w:rPr>
          <w:rStyle w:val="s0"/>
          <w:i/>
          <w:lang w:val="kk-KZ"/>
        </w:rPr>
      </w:pPr>
      <w:r w:rsidRPr="00E606E6">
        <w:rPr>
          <w:rStyle w:val="s0"/>
          <w:b/>
          <w:i/>
          <w:lang w:val="kk-KZ"/>
        </w:rPr>
        <w:t xml:space="preserve">«Жеткізушінің реквизиті» </w:t>
      </w:r>
      <w:r w:rsidRPr="00E606E6">
        <w:rPr>
          <w:rStyle w:val="s0"/>
          <w:i/>
          <w:lang w:val="kk-KZ"/>
        </w:rPr>
        <w:t>бөлігінде</w:t>
      </w:r>
      <w:r w:rsidR="00E606E6" w:rsidRPr="00E606E6">
        <w:rPr>
          <w:rStyle w:val="s0"/>
          <w:i/>
          <w:lang w:val="kk-KZ"/>
        </w:rPr>
        <w:t xml:space="preserve"> </w:t>
      </w:r>
      <w:r w:rsidR="00E606E6" w:rsidRPr="00E606E6">
        <w:rPr>
          <w:rStyle w:val="s0"/>
          <w:i/>
          <w:u w:val="single"/>
          <w:lang w:val="kk-KZ"/>
        </w:rPr>
        <w:t>«Қосымша мәліметтер»  20 жолында</w:t>
      </w:r>
      <w:r w:rsidR="00E606E6" w:rsidRPr="00E606E6">
        <w:rPr>
          <w:rStyle w:val="s0"/>
          <w:i/>
          <w:lang w:val="kk-KZ"/>
        </w:rPr>
        <w:t xml:space="preserve">  ЕАЭО мемлекет мүшесінің  әріптік коды көрсетілген,</w:t>
      </w:r>
      <w:r w:rsidR="006C3FBF" w:rsidRPr="00E606E6">
        <w:rPr>
          <w:rStyle w:val="s0"/>
          <w:i/>
          <w:lang w:val="kk-KZ"/>
        </w:rPr>
        <w:t xml:space="preserve"> тізімге енгізілген, аумағына </w:t>
      </w:r>
      <w:r w:rsidRPr="00E606E6">
        <w:rPr>
          <w:rStyle w:val="s0"/>
          <w:i/>
          <w:lang w:val="kk-KZ"/>
        </w:rPr>
        <w:t xml:space="preserve"> </w:t>
      </w:r>
      <w:r w:rsidR="006C3FBF" w:rsidRPr="00E606E6">
        <w:rPr>
          <w:rStyle w:val="s0"/>
          <w:i/>
          <w:lang w:val="kk-KZ"/>
        </w:rPr>
        <w:t xml:space="preserve">тауар әкетіледі: </w:t>
      </w:r>
    </w:p>
    <w:p w:rsidR="00F33F58" w:rsidRDefault="00E606E6" w:rsidP="00E606E6">
      <w:pPr>
        <w:ind w:left="360"/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Армения Республикасына  тауар әкетілген жағдайда-</w:t>
      </w:r>
      <w:r w:rsidR="008663B0" w:rsidRPr="00E606E6">
        <w:rPr>
          <w:rStyle w:val="s0"/>
          <w:i/>
          <w:lang w:val="kk-KZ"/>
        </w:rPr>
        <w:t xml:space="preserve"> </w:t>
      </w:r>
      <w:r w:rsidRPr="00DA22EB">
        <w:rPr>
          <w:rStyle w:val="s0"/>
          <w:i/>
        </w:rPr>
        <w:t>ARM</w:t>
      </w:r>
    </w:p>
    <w:p w:rsidR="00E606E6" w:rsidRDefault="00E606E6" w:rsidP="00E606E6">
      <w:pPr>
        <w:ind w:left="360"/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Беларус Республикасына тауар әкетілген жағдайда-</w:t>
      </w:r>
      <w:r w:rsidRPr="00E606E6">
        <w:rPr>
          <w:rStyle w:val="s0"/>
          <w:i/>
        </w:rPr>
        <w:t xml:space="preserve"> </w:t>
      </w:r>
      <w:r w:rsidRPr="00DA22EB">
        <w:rPr>
          <w:rStyle w:val="s0"/>
          <w:i/>
        </w:rPr>
        <w:t>BLR</w:t>
      </w:r>
    </w:p>
    <w:p w:rsidR="00E606E6" w:rsidRDefault="00E606E6" w:rsidP="00E606E6">
      <w:pPr>
        <w:ind w:left="360"/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Қырғыз Республикасына тауар әкетілген жағдайда-</w:t>
      </w:r>
      <w:r w:rsidRPr="00E606E6">
        <w:rPr>
          <w:rStyle w:val="s0"/>
          <w:i/>
          <w:lang w:val="kk-KZ"/>
        </w:rPr>
        <w:t xml:space="preserve"> KGZ</w:t>
      </w:r>
    </w:p>
    <w:p w:rsidR="00E606E6" w:rsidRDefault="00E606E6" w:rsidP="00E606E6">
      <w:pPr>
        <w:ind w:left="360"/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Ресей Федерациясына тауар әкетілген жағдайда-</w:t>
      </w:r>
      <w:r w:rsidRPr="00E606E6">
        <w:rPr>
          <w:rStyle w:val="s0"/>
          <w:i/>
        </w:rPr>
        <w:t xml:space="preserve"> </w:t>
      </w:r>
      <w:r w:rsidRPr="00DA22EB">
        <w:rPr>
          <w:rStyle w:val="s0"/>
          <w:i/>
        </w:rPr>
        <w:t>RUS</w:t>
      </w:r>
    </w:p>
    <w:p w:rsidR="00F33F58" w:rsidRPr="00E606E6" w:rsidRDefault="00E606E6" w:rsidP="00E606E6">
      <w:pPr>
        <w:jc w:val="both"/>
        <w:rPr>
          <w:i/>
          <w:lang w:val="kk-KZ"/>
        </w:rPr>
      </w:pPr>
      <w:r>
        <w:rPr>
          <w:rStyle w:val="s0"/>
          <w:i/>
          <w:lang w:val="kk-KZ"/>
        </w:rPr>
        <w:t xml:space="preserve">   ЕАЭО аумағына ҚР аумағынан, тізімге енгізілген, тауар әкетілген жағдайда </w:t>
      </w:r>
      <w:r w:rsidR="002E6AD7">
        <w:rPr>
          <w:rStyle w:val="s0"/>
          <w:i/>
          <w:lang w:val="kk-KZ"/>
        </w:rPr>
        <w:t>осы жолдар толтырылуы тиіс:</w:t>
      </w:r>
    </w:p>
    <w:p w:rsidR="00F33F58" w:rsidRDefault="00F33F58" w:rsidP="00F33F58">
      <w:pPr>
        <w:jc w:val="both"/>
        <w:rPr>
          <w:rStyle w:val="s0"/>
          <w:b/>
          <w:i/>
          <w:lang w:val="kk-KZ"/>
        </w:rPr>
      </w:pPr>
      <w:r w:rsidRPr="00DA22EB">
        <w:rPr>
          <w:rStyle w:val="s0"/>
          <w:i/>
        </w:rPr>
        <w:t>3)</w:t>
      </w:r>
      <w:r w:rsidR="002E6AD7" w:rsidRPr="002E6AD7">
        <w:rPr>
          <w:rStyle w:val="s0"/>
          <w:b/>
          <w:i/>
        </w:rPr>
        <w:t xml:space="preserve"> </w:t>
      </w:r>
      <w:r w:rsidR="002E6AD7" w:rsidRPr="00DA22EB">
        <w:rPr>
          <w:rStyle w:val="s0"/>
          <w:b/>
          <w:i/>
        </w:rPr>
        <w:t>«</w:t>
      </w:r>
      <w:r w:rsidR="002E6AD7">
        <w:rPr>
          <w:rStyle w:val="s0"/>
          <w:b/>
          <w:i/>
          <w:lang w:val="kk-KZ"/>
        </w:rPr>
        <w:t>Тауарлар, жұмыстар, қызметтер мәліметі бойынша</w:t>
      </w:r>
      <w:r w:rsidR="002E6AD7" w:rsidRPr="00DA22EB">
        <w:rPr>
          <w:rStyle w:val="s0"/>
          <w:b/>
          <w:i/>
        </w:rPr>
        <w:t>»</w:t>
      </w:r>
      <w:r w:rsidRPr="00DA22EB">
        <w:rPr>
          <w:rStyle w:val="s0"/>
          <w:i/>
        </w:rPr>
        <w:t xml:space="preserve"> G</w:t>
      </w:r>
      <w:r w:rsidR="00933392">
        <w:rPr>
          <w:rStyle w:val="s0"/>
          <w:i/>
          <w:lang w:val="kk-KZ"/>
        </w:rPr>
        <w:t xml:space="preserve"> бөлігінде:</w:t>
      </w:r>
      <w:r w:rsidRPr="00DA22EB">
        <w:rPr>
          <w:rStyle w:val="s0"/>
          <w:b/>
          <w:i/>
        </w:rPr>
        <w:t xml:space="preserve"> </w:t>
      </w:r>
    </w:p>
    <w:p w:rsidR="00933392" w:rsidRDefault="00933392" w:rsidP="00F33F58">
      <w:pPr>
        <w:jc w:val="both"/>
        <w:rPr>
          <w:rStyle w:val="s0"/>
          <w:i/>
          <w:lang w:val="kk-KZ"/>
        </w:rPr>
      </w:pPr>
      <w:r>
        <w:rPr>
          <w:rStyle w:val="s0"/>
          <w:b/>
          <w:i/>
          <w:lang w:val="kk-KZ"/>
        </w:rPr>
        <w:t xml:space="preserve">    </w:t>
      </w:r>
      <w:r>
        <w:rPr>
          <w:rStyle w:val="s0"/>
          <w:i/>
          <w:lang w:val="kk-KZ"/>
        </w:rPr>
        <w:t xml:space="preserve">- </w:t>
      </w:r>
      <w:r w:rsidRPr="00933392">
        <w:rPr>
          <w:rStyle w:val="s0"/>
          <w:i/>
          <w:u w:val="single"/>
          <w:lang w:val="kk-KZ"/>
        </w:rPr>
        <w:t>«</w:t>
      </w:r>
      <w:r>
        <w:rPr>
          <w:rStyle w:val="s0"/>
          <w:i/>
          <w:u w:val="single"/>
          <w:lang w:val="kk-KZ"/>
        </w:rPr>
        <w:t>В</w:t>
      </w:r>
      <w:r w:rsidRPr="00933392">
        <w:rPr>
          <w:rStyle w:val="s0"/>
          <w:i/>
          <w:u w:val="single"/>
          <w:lang w:val="kk-KZ"/>
        </w:rPr>
        <w:t>алют</w:t>
      </w:r>
      <w:r>
        <w:rPr>
          <w:rStyle w:val="s0"/>
          <w:i/>
          <w:u w:val="single"/>
          <w:lang w:val="kk-KZ"/>
        </w:rPr>
        <w:t>а коды</w:t>
      </w:r>
      <w:r w:rsidRPr="00933392">
        <w:rPr>
          <w:rStyle w:val="s0"/>
          <w:i/>
          <w:u w:val="single"/>
          <w:lang w:val="kk-KZ"/>
        </w:rPr>
        <w:t>»</w:t>
      </w:r>
      <w:r>
        <w:rPr>
          <w:rStyle w:val="s0"/>
          <w:i/>
          <w:u w:val="single"/>
          <w:lang w:val="kk-KZ"/>
        </w:rPr>
        <w:t xml:space="preserve"> 33.1 жолында көрсетілген</w:t>
      </w:r>
      <w:r>
        <w:rPr>
          <w:rStyle w:val="s0"/>
          <w:i/>
          <w:lang w:val="kk-KZ"/>
        </w:rPr>
        <w:t xml:space="preserve"> - </w:t>
      </w:r>
      <w:r w:rsidRPr="00933392">
        <w:rPr>
          <w:rStyle w:val="s0"/>
          <w:i/>
          <w:lang w:val="kk-KZ"/>
        </w:rPr>
        <w:t>KZT, RUS, USD</w:t>
      </w:r>
      <w:r>
        <w:rPr>
          <w:rStyle w:val="s0"/>
          <w:i/>
          <w:lang w:val="kk-KZ"/>
        </w:rPr>
        <w:t xml:space="preserve"> және осы жолдар толтырылады,</w:t>
      </w:r>
      <w:r w:rsidR="00704D7C" w:rsidRPr="00704D7C">
        <w:rPr>
          <w:rStyle w:val="s0"/>
          <w:i/>
          <w:lang w:val="kk-KZ"/>
        </w:rPr>
        <w:t xml:space="preserve"> </w:t>
      </w:r>
      <w:r>
        <w:rPr>
          <w:rStyle w:val="s0"/>
          <w:i/>
          <w:lang w:val="kk-KZ"/>
        </w:rPr>
        <w:t>«экспорттаушы немесе</w:t>
      </w:r>
      <w:r w:rsidRPr="00933392">
        <w:rPr>
          <w:rStyle w:val="s0"/>
          <w:i/>
          <w:lang w:val="kk-KZ"/>
        </w:rPr>
        <w:t xml:space="preserve"> </w:t>
      </w:r>
      <w:r w:rsidRPr="00933392">
        <w:rPr>
          <w:rStyle w:val="s0"/>
          <w:i/>
          <w:highlight w:val="yellow"/>
          <w:lang w:val="kk-KZ"/>
        </w:rPr>
        <w:t>СРП</w:t>
      </w:r>
      <w:r>
        <w:rPr>
          <w:rStyle w:val="s0"/>
          <w:i/>
          <w:lang w:val="kk-KZ"/>
        </w:rPr>
        <w:t xml:space="preserve"> қатысушы</w:t>
      </w:r>
      <w:r w:rsidRPr="00933392">
        <w:rPr>
          <w:rStyle w:val="s0"/>
          <w:i/>
          <w:lang w:val="kk-KZ"/>
        </w:rPr>
        <w:t>»</w:t>
      </w:r>
      <w:r w:rsidR="00A1178D">
        <w:rPr>
          <w:rStyle w:val="s0"/>
          <w:i/>
          <w:lang w:val="kk-KZ"/>
        </w:rPr>
        <w:t xml:space="preserve"> </w:t>
      </w:r>
      <w:r w:rsidR="00A1178D" w:rsidRPr="00933392">
        <w:rPr>
          <w:rStyle w:val="s0"/>
          <w:i/>
          <w:lang w:val="kk-KZ"/>
        </w:rPr>
        <w:t>«</w:t>
      </w:r>
      <w:r w:rsidR="00A1178D">
        <w:rPr>
          <w:rStyle w:val="s0"/>
          <w:i/>
          <w:lang w:val="kk-KZ"/>
        </w:rPr>
        <w:t>жеткізуші категориясы</w:t>
      </w:r>
      <w:r w:rsidR="00A1178D" w:rsidRPr="00933392">
        <w:rPr>
          <w:rStyle w:val="s0"/>
          <w:i/>
          <w:lang w:val="kk-KZ"/>
        </w:rPr>
        <w:t>»</w:t>
      </w:r>
      <w:r w:rsidR="00A1178D">
        <w:rPr>
          <w:rStyle w:val="s0"/>
          <w:i/>
          <w:lang w:val="kk-KZ"/>
        </w:rPr>
        <w:t xml:space="preserve"> </w:t>
      </w:r>
      <w:r>
        <w:rPr>
          <w:rStyle w:val="s0"/>
          <w:i/>
          <w:lang w:val="kk-KZ"/>
        </w:rPr>
        <w:t xml:space="preserve"> </w:t>
      </w:r>
      <w:r w:rsidRPr="00933392">
        <w:rPr>
          <w:rStyle w:val="s0"/>
          <w:i/>
          <w:lang w:val="kk-KZ"/>
        </w:rPr>
        <w:t>F</w:t>
      </w:r>
      <w:r>
        <w:rPr>
          <w:rStyle w:val="s0"/>
          <w:i/>
          <w:lang w:val="kk-KZ"/>
        </w:rPr>
        <w:t xml:space="preserve"> ұяшығы 10 жол</w:t>
      </w:r>
      <w:r w:rsidR="00A1178D">
        <w:rPr>
          <w:rStyle w:val="s0"/>
          <w:i/>
          <w:lang w:val="kk-KZ"/>
        </w:rPr>
        <w:t>ында</w:t>
      </w:r>
      <w:r>
        <w:rPr>
          <w:rStyle w:val="s0"/>
          <w:i/>
          <w:lang w:val="kk-KZ"/>
        </w:rPr>
        <w:t xml:space="preserve"> белгіленген</w:t>
      </w:r>
      <w:r w:rsidR="00A1178D">
        <w:rPr>
          <w:rStyle w:val="s0"/>
          <w:i/>
          <w:lang w:val="kk-KZ"/>
        </w:rPr>
        <w:t xml:space="preserve"> жағдайда: </w:t>
      </w:r>
      <w:r>
        <w:rPr>
          <w:rStyle w:val="s0"/>
          <w:i/>
          <w:lang w:val="kk-KZ"/>
        </w:rPr>
        <w:t xml:space="preserve"> </w:t>
      </w:r>
    </w:p>
    <w:p w:rsidR="00A1178D" w:rsidRDefault="003D62DD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u w:val="single"/>
          <w:lang w:val="kk-KZ"/>
        </w:rPr>
        <w:lastRenderedPageBreak/>
        <w:t xml:space="preserve">- </w:t>
      </w:r>
      <w:r w:rsidR="00A1178D" w:rsidRPr="00A1178D">
        <w:rPr>
          <w:rStyle w:val="s0"/>
          <w:i/>
          <w:u w:val="single"/>
          <w:lang w:val="kk-KZ"/>
        </w:rPr>
        <w:t>«</w:t>
      </w:r>
      <w:r w:rsidR="00A1178D">
        <w:rPr>
          <w:rStyle w:val="s0"/>
          <w:i/>
          <w:u w:val="single"/>
          <w:lang w:val="kk-KZ"/>
        </w:rPr>
        <w:t>В</w:t>
      </w:r>
      <w:r w:rsidR="00A1178D" w:rsidRPr="00A1178D">
        <w:rPr>
          <w:rStyle w:val="s0"/>
          <w:i/>
          <w:u w:val="single"/>
          <w:lang w:val="kk-KZ"/>
        </w:rPr>
        <w:t>алют</w:t>
      </w:r>
      <w:r w:rsidR="00A1178D">
        <w:rPr>
          <w:rStyle w:val="s0"/>
          <w:i/>
          <w:u w:val="single"/>
          <w:lang w:val="kk-KZ"/>
        </w:rPr>
        <w:t>а бағамы</w:t>
      </w:r>
      <w:r w:rsidR="00A1178D" w:rsidRPr="00A1178D">
        <w:rPr>
          <w:rStyle w:val="s0"/>
          <w:i/>
          <w:u w:val="single"/>
          <w:lang w:val="kk-KZ"/>
        </w:rPr>
        <w:t>»</w:t>
      </w:r>
      <w:r w:rsidR="00A1178D">
        <w:rPr>
          <w:rStyle w:val="s0"/>
          <w:i/>
          <w:u w:val="single"/>
          <w:lang w:val="kk-KZ"/>
        </w:rPr>
        <w:t xml:space="preserve"> 33.2 жолында көрсетілген</w:t>
      </w:r>
      <w:r w:rsidR="00A1178D">
        <w:rPr>
          <w:rStyle w:val="s0"/>
          <w:i/>
          <w:lang w:val="kk-KZ"/>
        </w:rPr>
        <w:t xml:space="preserve"> – нарықтық валюта бағамы, </w:t>
      </w:r>
      <w:r w:rsidR="00A1178D" w:rsidRPr="00A1178D">
        <w:rPr>
          <w:rStyle w:val="s0"/>
          <w:i/>
          <w:highlight w:val="yellow"/>
          <w:lang w:val="kk-KZ"/>
        </w:rPr>
        <w:t>ТРУ</w:t>
      </w:r>
      <w:r>
        <w:rPr>
          <w:rStyle w:val="s0"/>
          <w:i/>
          <w:lang w:val="kk-KZ"/>
        </w:rPr>
        <w:t xml:space="preserve"> айналымды</w:t>
      </w:r>
      <w:r w:rsidR="00A1178D">
        <w:rPr>
          <w:rStyle w:val="s0"/>
          <w:i/>
          <w:lang w:val="kk-KZ"/>
        </w:rPr>
        <w:t xml:space="preserve"> іске</w:t>
      </w:r>
      <w:r>
        <w:rPr>
          <w:rStyle w:val="s0"/>
          <w:i/>
          <w:lang w:val="kk-KZ"/>
        </w:rPr>
        <w:t xml:space="preserve"> асыру</w:t>
      </w:r>
      <w:r w:rsidR="00A1178D">
        <w:rPr>
          <w:rStyle w:val="s0"/>
          <w:i/>
          <w:lang w:val="kk-KZ"/>
        </w:rPr>
        <w:t xml:space="preserve"> күніне белгіленген, </w:t>
      </w:r>
      <w:r w:rsidR="00704D7C">
        <w:rPr>
          <w:rStyle w:val="s0"/>
          <w:i/>
          <w:lang w:val="kk-KZ"/>
        </w:rPr>
        <w:t xml:space="preserve">осы жолдар толтырылады, </w:t>
      </w:r>
      <w:r>
        <w:rPr>
          <w:rStyle w:val="s0"/>
          <w:i/>
          <w:lang w:val="kk-KZ"/>
        </w:rPr>
        <w:t xml:space="preserve">«KZT» бойынша </w:t>
      </w:r>
      <w:r w:rsidR="00704D7C">
        <w:rPr>
          <w:rStyle w:val="s0"/>
          <w:i/>
          <w:lang w:val="kk-KZ"/>
        </w:rPr>
        <w:t>«экспорттаушы немесе</w:t>
      </w:r>
      <w:r w:rsidR="00704D7C" w:rsidRPr="00933392">
        <w:rPr>
          <w:rStyle w:val="s0"/>
          <w:i/>
          <w:lang w:val="kk-KZ"/>
        </w:rPr>
        <w:t xml:space="preserve"> </w:t>
      </w:r>
      <w:r w:rsidR="00704D7C" w:rsidRPr="00933392">
        <w:rPr>
          <w:rStyle w:val="s0"/>
          <w:i/>
          <w:highlight w:val="yellow"/>
          <w:lang w:val="kk-KZ"/>
        </w:rPr>
        <w:t>СРП</w:t>
      </w:r>
      <w:r w:rsidR="00704D7C">
        <w:rPr>
          <w:rStyle w:val="s0"/>
          <w:i/>
          <w:lang w:val="kk-KZ"/>
        </w:rPr>
        <w:t xml:space="preserve"> қатысушы</w:t>
      </w:r>
      <w:r w:rsidR="00704D7C" w:rsidRPr="00933392">
        <w:rPr>
          <w:rStyle w:val="s0"/>
          <w:i/>
          <w:lang w:val="kk-KZ"/>
        </w:rPr>
        <w:t>»</w:t>
      </w:r>
      <w:r w:rsidR="00704D7C">
        <w:rPr>
          <w:rStyle w:val="s0"/>
          <w:i/>
          <w:lang w:val="kk-KZ"/>
        </w:rPr>
        <w:t xml:space="preserve"> </w:t>
      </w:r>
      <w:r w:rsidR="00704D7C" w:rsidRPr="00933392">
        <w:rPr>
          <w:rStyle w:val="s0"/>
          <w:i/>
          <w:lang w:val="kk-KZ"/>
        </w:rPr>
        <w:t>«</w:t>
      </w:r>
      <w:r w:rsidR="00704D7C">
        <w:rPr>
          <w:rStyle w:val="s0"/>
          <w:i/>
          <w:lang w:val="kk-KZ"/>
        </w:rPr>
        <w:t>жеткізуші категориясы</w:t>
      </w:r>
      <w:r w:rsidR="00704D7C" w:rsidRPr="00933392">
        <w:rPr>
          <w:rStyle w:val="s0"/>
          <w:i/>
          <w:lang w:val="kk-KZ"/>
        </w:rPr>
        <w:t>»</w:t>
      </w:r>
      <w:r w:rsidR="00704D7C">
        <w:rPr>
          <w:rStyle w:val="s0"/>
          <w:i/>
          <w:lang w:val="kk-KZ"/>
        </w:rPr>
        <w:t xml:space="preserve">  </w:t>
      </w:r>
      <w:r w:rsidR="00704D7C" w:rsidRPr="00933392">
        <w:rPr>
          <w:rStyle w:val="s0"/>
          <w:i/>
          <w:lang w:val="kk-KZ"/>
        </w:rPr>
        <w:t>F</w:t>
      </w:r>
      <w:r w:rsidR="00704D7C">
        <w:rPr>
          <w:rStyle w:val="s0"/>
          <w:i/>
          <w:lang w:val="kk-KZ"/>
        </w:rPr>
        <w:t xml:space="preserve"> ұяшығы 10 жолында және </w:t>
      </w:r>
      <w:r w:rsidR="00704D7C" w:rsidRPr="00704D7C">
        <w:rPr>
          <w:rStyle w:val="s0"/>
          <w:i/>
          <w:lang w:val="kk-KZ"/>
        </w:rPr>
        <w:t>«Валюта коды» 33.1</w:t>
      </w:r>
      <w:r w:rsidR="00704D7C">
        <w:rPr>
          <w:rStyle w:val="s0"/>
          <w:i/>
          <w:lang w:val="kk-KZ"/>
        </w:rPr>
        <w:t xml:space="preserve"> мағынасы</w:t>
      </w:r>
      <w:r>
        <w:rPr>
          <w:rStyle w:val="s0"/>
          <w:i/>
          <w:lang w:val="kk-KZ"/>
        </w:rPr>
        <w:t xml:space="preserve"> белгіленген жағдайда:</w:t>
      </w:r>
      <w:r w:rsidR="00704D7C">
        <w:rPr>
          <w:rStyle w:val="s0"/>
          <w:i/>
          <w:lang w:val="kk-KZ"/>
        </w:rPr>
        <w:t xml:space="preserve"> </w:t>
      </w:r>
    </w:p>
    <w:p w:rsidR="00C16609" w:rsidRDefault="003D62DD" w:rsidP="00F33F58">
      <w:pPr>
        <w:jc w:val="both"/>
        <w:rPr>
          <w:i/>
          <w:color w:val="000000"/>
          <w:lang w:val="kk-KZ"/>
        </w:rPr>
      </w:pPr>
      <w:r>
        <w:rPr>
          <w:rStyle w:val="s0"/>
          <w:i/>
          <w:lang w:val="kk-KZ"/>
        </w:rPr>
        <w:t xml:space="preserve">- Сыртқы экономикалық қызметтің </w:t>
      </w:r>
      <w:r w:rsidR="00B229E6">
        <w:rPr>
          <w:rStyle w:val="s0"/>
          <w:i/>
          <w:lang w:val="kk-KZ"/>
        </w:rPr>
        <w:t xml:space="preserve">тауар номенклатурасын жіктеушіге сәйкес сыртқы экономикалық қызметінің тауар номенклатурасының 10 мәнді код көрсетіледі </w:t>
      </w:r>
      <w:r w:rsidR="00B229E6" w:rsidRPr="00B229E6">
        <w:rPr>
          <w:rStyle w:val="s0"/>
          <w:i/>
          <w:u w:val="single"/>
          <w:lang w:val="kk-KZ"/>
        </w:rPr>
        <w:t xml:space="preserve">( </w:t>
      </w:r>
      <w:r w:rsidR="00B229E6" w:rsidRPr="00B229E6">
        <w:rPr>
          <w:i/>
          <w:color w:val="000000"/>
          <w:u w:val="single"/>
          <w:lang w:val="kk-KZ"/>
        </w:rPr>
        <w:t>ЭШФ АЖ) тауар коды 3 графасында</w:t>
      </w:r>
      <w:r w:rsidR="00B229E6">
        <w:rPr>
          <w:i/>
          <w:color w:val="000000"/>
          <w:u w:val="single"/>
          <w:lang w:val="kk-KZ"/>
        </w:rPr>
        <w:t>.</w:t>
      </w:r>
      <w:r w:rsidR="00C16609">
        <w:rPr>
          <w:i/>
          <w:color w:val="000000"/>
          <w:lang w:val="kk-KZ"/>
        </w:rPr>
        <w:t xml:space="preserve"> Осы графа м</w:t>
      </w:r>
      <w:r w:rsidR="00B229E6">
        <w:rPr>
          <w:i/>
          <w:color w:val="000000"/>
          <w:lang w:val="kk-KZ"/>
        </w:rPr>
        <w:t>індетті</w:t>
      </w:r>
      <w:r w:rsidR="007F04C3">
        <w:rPr>
          <w:i/>
          <w:color w:val="000000"/>
          <w:lang w:val="kk-KZ"/>
        </w:rPr>
        <w:t xml:space="preserve"> түрде </w:t>
      </w:r>
      <w:r w:rsidR="00B229E6">
        <w:rPr>
          <w:i/>
          <w:color w:val="000000"/>
          <w:lang w:val="kk-KZ"/>
        </w:rPr>
        <w:t xml:space="preserve"> толтыруға</w:t>
      </w:r>
      <w:r w:rsidR="00C16609">
        <w:rPr>
          <w:i/>
          <w:color w:val="000000"/>
          <w:lang w:val="kk-KZ"/>
        </w:rPr>
        <w:t xml:space="preserve"> жатады:</w:t>
      </w:r>
    </w:p>
    <w:p w:rsidR="003D62DD" w:rsidRDefault="00C16609" w:rsidP="00F33F58">
      <w:pPr>
        <w:jc w:val="both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 Тізімге енгізілген, соған қоса тауарлар, ҚР аумағына  импортталған, тауар өткізімі:</w:t>
      </w:r>
    </w:p>
    <w:p w:rsidR="00C16609" w:rsidRDefault="00C16609" w:rsidP="00F33F58">
      <w:pPr>
        <w:jc w:val="both"/>
        <w:rPr>
          <w:rStyle w:val="s0"/>
          <w:i/>
          <w:lang w:val="kk-KZ"/>
        </w:rPr>
      </w:pPr>
      <w:r>
        <w:rPr>
          <w:i/>
          <w:color w:val="000000"/>
          <w:lang w:val="kk-KZ"/>
        </w:rPr>
        <w:t xml:space="preserve">Тауар өткізімі, тізімге енгізілген, </w:t>
      </w:r>
      <w:r w:rsidR="00FA123D">
        <w:rPr>
          <w:i/>
          <w:color w:val="000000"/>
          <w:lang w:val="kk-KZ"/>
        </w:rPr>
        <w:t xml:space="preserve">егер ЭШФ, осындай тауар алынған кезде шығарылған, </w:t>
      </w:r>
      <w:r w:rsidR="00FA123D" w:rsidRPr="00FA123D">
        <w:rPr>
          <w:i/>
          <w:color w:val="000000"/>
          <w:lang w:val="kk-KZ"/>
        </w:rPr>
        <w:t>ЭШФ АЖ</w:t>
      </w:r>
      <w:r w:rsidR="00FA123D">
        <w:rPr>
          <w:i/>
          <w:color w:val="000000"/>
          <w:lang w:val="kk-KZ"/>
        </w:rPr>
        <w:t xml:space="preserve"> код көрсетілген </w:t>
      </w:r>
      <w:r w:rsidR="00FA123D" w:rsidRPr="00FA123D">
        <w:rPr>
          <w:rStyle w:val="s0"/>
          <w:i/>
          <w:lang w:val="kk-KZ"/>
        </w:rPr>
        <w:t>G</w:t>
      </w:r>
      <w:r w:rsidR="00FA123D">
        <w:rPr>
          <w:rStyle w:val="s0"/>
          <w:i/>
          <w:lang w:val="kk-KZ"/>
        </w:rPr>
        <w:t xml:space="preserve"> бөлігінде 3 графасында және айнымас жағдайда</w:t>
      </w:r>
      <w:r w:rsidR="00550331">
        <w:rPr>
          <w:rStyle w:val="s0"/>
          <w:i/>
          <w:lang w:val="kk-KZ"/>
        </w:rPr>
        <w:t xml:space="preserve"> </w:t>
      </w:r>
      <w:r w:rsidR="00FA123D">
        <w:rPr>
          <w:rStyle w:val="s0"/>
          <w:i/>
          <w:lang w:val="kk-KZ"/>
        </w:rPr>
        <w:t>тауарларды іске асыру</w:t>
      </w:r>
      <w:r w:rsidR="00550331">
        <w:rPr>
          <w:rStyle w:val="s0"/>
          <w:i/>
          <w:lang w:val="kk-KZ"/>
        </w:rPr>
        <w:t xml:space="preserve">. </w:t>
      </w:r>
      <w:r w:rsidR="00FA123D">
        <w:rPr>
          <w:rStyle w:val="s0"/>
          <w:i/>
          <w:lang w:val="kk-KZ"/>
        </w:rPr>
        <w:t xml:space="preserve"> </w:t>
      </w:r>
    </w:p>
    <w:p w:rsidR="00550331" w:rsidRDefault="00550331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 xml:space="preserve">Тауар әкетілімі, тізімге енгізілген, ЕАЭО аумағына ҚР аумағынан, заңды тұлғаның шегіне беруге байланысты: </w:t>
      </w:r>
    </w:p>
    <w:p w:rsidR="00550331" w:rsidRDefault="00550331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 xml:space="preserve">- </w:t>
      </w:r>
      <w:r w:rsidRPr="003C0944">
        <w:rPr>
          <w:rStyle w:val="s0"/>
          <w:i/>
          <w:u w:val="single"/>
          <w:lang w:val="kk-KZ"/>
        </w:rPr>
        <w:t>ТС немесе тауар декларация</w:t>
      </w:r>
      <w:r w:rsidR="003C0944" w:rsidRPr="003C0944">
        <w:rPr>
          <w:rStyle w:val="s0"/>
          <w:i/>
          <w:u w:val="single"/>
          <w:lang w:val="kk-KZ"/>
        </w:rPr>
        <w:t>лары № арыз шеңберінде 14 графасында</w:t>
      </w:r>
      <w:r w:rsidR="003C0944">
        <w:rPr>
          <w:rStyle w:val="s0"/>
          <w:i/>
          <w:lang w:val="kk-KZ"/>
        </w:rPr>
        <w:t xml:space="preserve"> көрсетіледі:</w:t>
      </w:r>
    </w:p>
    <w:p w:rsidR="003C0944" w:rsidRDefault="003C0944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ЕАЭО аумағынан ҚР аумағына импортталған, тауарды өткізу жағдайында-тауар әкелімі және жанама салықтар жөнінде арыздың 18 мәнді тіркеу нөмірі.</w:t>
      </w:r>
    </w:p>
    <w:p w:rsidR="003C0944" w:rsidRDefault="003C0944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 xml:space="preserve">Осы бөліктің </w:t>
      </w:r>
      <w:r w:rsidR="004C5D89">
        <w:rPr>
          <w:rStyle w:val="s0"/>
          <w:i/>
          <w:lang w:val="kk-KZ"/>
        </w:rPr>
        <w:t>жеке жолдарында тауар әкелімі және жанама салықтар</w:t>
      </w:r>
      <w:r w:rsidR="00DE378D">
        <w:rPr>
          <w:rStyle w:val="s0"/>
          <w:i/>
          <w:lang w:val="kk-KZ"/>
        </w:rPr>
        <w:t xml:space="preserve"> әртүрлі тіркеу арыздар нөмірлері бойынш</w:t>
      </w:r>
      <w:r w:rsidR="00A855D1">
        <w:rPr>
          <w:rStyle w:val="s0"/>
          <w:i/>
          <w:lang w:val="kk-KZ"/>
        </w:rPr>
        <w:t xml:space="preserve"> біртекті  импортталған </w:t>
      </w:r>
      <w:r w:rsidR="00DE378D">
        <w:rPr>
          <w:rStyle w:val="s0"/>
          <w:i/>
          <w:lang w:val="kk-KZ"/>
        </w:rPr>
        <w:t xml:space="preserve"> тауар</w:t>
      </w:r>
      <w:r w:rsidR="00A855D1">
        <w:rPr>
          <w:rStyle w:val="s0"/>
          <w:i/>
          <w:lang w:val="kk-KZ"/>
        </w:rPr>
        <w:t xml:space="preserve">лар </w:t>
      </w:r>
      <w:r w:rsidR="00DE378D">
        <w:rPr>
          <w:rStyle w:val="s0"/>
          <w:i/>
          <w:lang w:val="kk-KZ"/>
        </w:rPr>
        <w:t>көрсетіледі</w:t>
      </w:r>
      <w:r w:rsidR="00A855D1">
        <w:rPr>
          <w:rStyle w:val="s0"/>
          <w:i/>
          <w:lang w:val="kk-KZ"/>
        </w:rPr>
        <w:t>.</w:t>
      </w:r>
    </w:p>
    <w:p w:rsidR="00A855D1" w:rsidRDefault="00A855D1" w:rsidP="00F33F5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Тауар декларациясының 20 мәнді тіркеу нөмірі-егерде:</w:t>
      </w:r>
    </w:p>
    <w:p w:rsidR="00A855D1" w:rsidRDefault="00A855D1" w:rsidP="00A855D1">
      <w:pPr>
        <w:jc w:val="both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>Тізімге енгізілген, соған қоса тауарлар, ҚР аумағына  импортталған, тауар өткізімі:</w:t>
      </w:r>
    </w:p>
    <w:p w:rsidR="00A855D1" w:rsidRDefault="00352CE8" w:rsidP="00F33F58">
      <w:pPr>
        <w:jc w:val="both"/>
        <w:rPr>
          <w:rStyle w:val="s0"/>
          <w:i/>
          <w:lang w:val="kk-KZ"/>
        </w:rPr>
      </w:pPr>
      <w:r>
        <w:rPr>
          <w:i/>
          <w:lang w:val="kk-KZ"/>
        </w:rPr>
        <w:t>Е</w:t>
      </w:r>
      <w:r w:rsidR="007C44D6">
        <w:rPr>
          <w:i/>
          <w:lang w:val="kk-KZ"/>
        </w:rPr>
        <w:t xml:space="preserve">герде ЭШФ, тауар декларациясының тіркеу нөмірі көрсетілген және осындай айнымас </w:t>
      </w:r>
      <w:r>
        <w:rPr>
          <w:i/>
          <w:lang w:val="kk-KZ"/>
        </w:rPr>
        <w:t>жағдайда</w:t>
      </w:r>
      <w:r w:rsidR="007C44D6">
        <w:rPr>
          <w:i/>
          <w:lang w:val="kk-KZ"/>
        </w:rPr>
        <w:t xml:space="preserve"> </w:t>
      </w:r>
      <w:r>
        <w:rPr>
          <w:i/>
          <w:lang w:val="kk-KZ"/>
        </w:rPr>
        <w:t xml:space="preserve">тауар іске асырылады </w:t>
      </w:r>
      <w:r w:rsidRPr="00352CE8">
        <w:rPr>
          <w:rStyle w:val="s0"/>
          <w:i/>
          <w:lang w:val="kk-KZ"/>
        </w:rPr>
        <w:t>G</w:t>
      </w:r>
      <w:r>
        <w:rPr>
          <w:rStyle w:val="s0"/>
          <w:i/>
          <w:lang w:val="kk-KZ"/>
        </w:rPr>
        <w:t xml:space="preserve"> бөлігінде 14 графасында осындай тауар алынғаны, </w:t>
      </w:r>
      <w:r>
        <w:rPr>
          <w:i/>
          <w:lang w:val="kk-KZ"/>
        </w:rPr>
        <w:t xml:space="preserve">тауарды өткізу, тізімге енгізілгені  </w:t>
      </w:r>
      <w:r>
        <w:rPr>
          <w:rStyle w:val="s0"/>
          <w:i/>
          <w:lang w:val="kk-KZ"/>
        </w:rPr>
        <w:t>жөнінде:</w:t>
      </w:r>
    </w:p>
    <w:p w:rsidR="00352CE8" w:rsidRDefault="00352CE8" w:rsidP="00352CE8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 xml:space="preserve">Тауар әкетілімі, тізімге енгізілген, ЕАЭО аумағына ҚР аумағынан, заңды тұлғаның шегіне беруге байланысты: </w:t>
      </w:r>
    </w:p>
    <w:p w:rsidR="00352CE8" w:rsidRDefault="00352CE8" w:rsidP="00F33F58">
      <w:pPr>
        <w:jc w:val="both"/>
        <w:rPr>
          <w:rStyle w:val="s0"/>
          <w:i/>
          <w:u w:val="single"/>
          <w:lang w:val="kk-KZ"/>
        </w:rPr>
      </w:pPr>
      <w:r>
        <w:rPr>
          <w:i/>
          <w:lang w:val="kk-KZ"/>
        </w:rPr>
        <w:t xml:space="preserve">- Тауар декларациясында 32 жолында көрсетілген, тізімге енгізілген, тауардың реттік нөмірі көрсетіледі </w:t>
      </w:r>
      <w:r w:rsidRPr="00352CE8">
        <w:rPr>
          <w:rStyle w:val="s0"/>
          <w:i/>
          <w:u w:val="single"/>
          <w:lang w:val="kk-KZ"/>
        </w:rPr>
        <w:t>«</w:t>
      </w:r>
      <w:r>
        <w:rPr>
          <w:rStyle w:val="s0"/>
          <w:i/>
          <w:u w:val="single"/>
          <w:lang w:val="kk-KZ"/>
        </w:rPr>
        <w:t>Қосымша мәлімет</w:t>
      </w:r>
      <w:r w:rsidRPr="00352CE8">
        <w:rPr>
          <w:rStyle w:val="s0"/>
          <w:i/>
          <w:u w:val="single"/>
          <w:lang w:val="kk-KZ"/>
        </w:rPr>
        <w:t>»</w:t>
      </w:r>
      <w:r>
        <w:rPr>
          <w:rStyle w:val="s0"/>
          <w:i/>
          <w:u w:val="single"/>
          <w:lang w:val="kk-KZ"/>
        </w:rPr>
        <w:t>15 графасында.</w:t>
      </w:r>
    </w:p>
    <w:p w:rsidR="00352CE8" w:rsidRDefault="007F04C3" w:rsidP="00F33F58">
      <w:pPr>
        <w:jc w:val="both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Осы графа міндетті түрде  толтыруға жатады: </w:t>
      </w:r>
    </w:p>
    <w:p w:rsidR="007F04C3" w:rsidRDefault="007F04C3" w:rsidP="00F33F58">
      <w:pPr>
        <w:jc w:val="both"/>
        <w:rPr>
          <w:i/>
          <w:lang w:val="kk-KZ"/>
        </w:rPr>
      </w:pPr>
      <w:r>
        <w:rPr>
          <w:i/>
          <w:lang w:val="kk-KZ"/>
        </w:rPr>
        <w:t xml:space="preserve"> ҚР аумағына импортталған, тізімге енгізілген, тауар іске асырылады;</w:t>
      </w:r>
    </w:p>
    <w:p w:rsidR="007F04C3" w:rsidRDefault="007F04C3" w:rsidP="007F04C3">
      <w:pPr>
        <w:jc w:val="both"/>
        <w:rPr>
          <w:rStyle w:val="s0"/>
          <w:i/>
          <w:lang w:val="kk-KZ"/>
        </w:rPr>
      </w:pPr>
      <w:r>
        <w:rPr>
          <w:i/>
          <w:lang w:val="kk-KZ"/>
        </w:rPr>
        <w:t xml:space="preserve">Егерде ЭШФ, тауар декларациясының тіркеу нөмірі көрсетілген және осындай айнымас жағдайда тауар іске асырылады </w:t>
      </w:r>
      <w:r w:rsidRPr="00352CE8">
        <w:rPr>
          <w:rStyle w:val="s0"/>
          <w:i/>
          <w:lang w:val="kk-KZ"/>
        </w:rPr>
        <w:t>G</w:t>
      </w:r>
      <w:r>
        <w:rPr>
          <w:rStyle w:val="s0"/>
          <w:i/>
          <w:lang w:val="kk-KZ"/>
        </w:rPr>
        <w:t xml:space="preserve"> бөлігінде 14 графасында осындай тауар алынғаны, </w:t>
      </w:r>
      <w:r>
        <w:rPr>
          <w:i/>
          <w:lang w:val="kk-KZ"/>
        </w:rPr>
        <w:t xml:space="preserve">тауарды өткізу, тізімге енгізілгені  </w:t>
      </w:r>
      <w:r>
        <w:rPr>
          <w:rStyle w:val="s0"/>
          <w:i/>
          <w:lang w:val="kk-KZ"/>
        </w:rPr>
        <w:t>жөнінде:</w:t>
      </w:r>
    </w:p>
    <w:p w:rsidR="007F04C3" w:rsidRDefault="007F04C3" w:rsidP="007F04C3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Заңды тұлғаның шегіне беруге байланысты,</w:t>
      </w:r>
      <w:r w:rsidR="00A41649">
        <w:rPr>
          <w:rStyle w:val="s0"/>
          <w:i/>
          <w:lang w:val="kk-KZ"/>
        </w:rPr>
        <w:t xml:space="preserve"> ЕАЭО мемлекет мүшесі аумағы </w:t>
      </w:r>
      <w:r>
        <w:rPr>
          <w:rStyle w:val="s0"/>
          <w:i/>
          <w:lang w:val="kk-KZ"/>
        </w:rPr>
        <w:t>тізімге енгізілген</w:t>
      </w:r>
      <w:r w:rsidR="00A41649">
        <w:rPr>
          <w:rStyle w:val="s0"/>
          <w:i/>
          <w:lang w:val="kk-KZ"/>
        </w:rPr>
        <w:t>, тауар әкетілімі.</w:t>
      </w:r>
    </w:p>
    <w:p w:rsidR="007F04C3" w:rsidRPr="00A41649" w:rsidRDefault="00A41649" w:rsidP="007F04C3">
      <w:pPr>
        <w:jc w:val="both"/>
        <w:rPr>
          <w:rStyle w:val="s0"/>
          <w:i/>
          <w:lang w:val="kk-KZ"/>
        </w:rPr>
      </w:pPr>
      <w:r w:rsidRPr="00DA22EB">
        <w:rPr>
          <w:rStyle w:val="s0"/>
          <w:i/>
        </w:rPr>
        <w:t>4)</w:t>
      </w:r>
      <w:r w:rsidRPr="00A41649">
        <w:rPr>
          <w:rStyle w:val="s0"/>
          <w:b/>
          <w:i/>
        </w:rPr>
        <w:t xml:space="preserve"> </w:t>
      </w:r>
      <w:r w:rsidRPr="00DA22EB">
        <w:rPr>
          <w:rStyle w:val="s0"/>
          <w:b/>
          <w:i/>
        </w:rPr>
        <w:t>«</w:t>
      </w:r>
      <w:r>
        <w:rPr>
          <w:rStyle w:val="s0"/>
          <w:b/>
          <w:i/>
          <w:lang w:val="kk-KZ"/>
        </w:rPr>
        <w:t>Қосымша мәлімет</w:t>
      </w:r>
      <w:r w:rsidRPr="00DA22EB">
        <w:rPr>
          <w:rStyle w:val="s0"/>
          <w:b/>
          <w:i/>
        </w:rPr>
        <w:t>»</w:t>
      </w:r>
      <w:r>
        <w:rPr>
          <w:rStyle w:val="s0"/>
          <w:b/>
          <w:i/>
          <w:lang w:val="kk-KZ"/>
        </w:rPr>
        <w:t xml:space="preserve"> </w:t>
      </w:r>
      <w:r w:rsidRPr="00DA22EB">
        <w:rPr>
          <w:rStyle w:val="s0"/>
          <w:i/>
        </w:rPr>
        <w:t>I</w:t>
      </w:r>
      <w:r>
        <w:rPr>
          <w:rStyle w:val="s0"/>
          <w:i/>
          <w:lang w:val="kk-KZ"/>
        </w:rPr>
        <w:t xml:space="preserve"> бөлікте</w:t>
      </w:r>
    </w:p>
    <w:p w:rsidR="007F04C3" w:rsidRDefault="00A41649" w:rsidP="00F33F58">
      <w:pPr>
        <w:jc w:val="both"/>
        <w:rPr>
          <w:i/>
          <w:lang w:val="kk-KZ"/>
        </w:rPr>
      </w:pPr>
      <w:r>
        <w:rPr>
          <w:i/>
          <w:lang w:val="kk-KZ"/>
        </w:rPr>
        <w:t xml:space="preserve">- Сатып алынған, тізімге енгізілген, тауар жеткізушіден алған, электронды шот-фактурасының 1 бөлігінде көрсетілген, ЭШФ тіркеу нөмірі </w:t>
      </w:r>
      <w:r w:rsidRPr="00A41649">
        <w:rPr>
          <w:i/>
          <w:u w:val="single"/>
          <w:lang w:val="kk-KZ"/>
        </w:rPr>
        <w:t>35 жолда</w:t>
      </w:r>
      <w:r>
        <w:rPr>
          <w:i/>
          <w:lang w:val="kk-KZ"/>
        </w:rPr>
        <w:t xml:space="preserve"> көрсетіледі. </w:t>
      </w:r>
    </w:p>
    <w:p w:rsidR="00A41649" w:rsidRDefault="00A41649" w:rsidP="00A41649">
      <w:pPr>
        <w:jc w:val="both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Осы графа міндетті түрде  толтыруға жатады: </w:t>
      </w:r>
    </w:p>
    <w:p w:rsidR="00A41649" w:rsidRDefault="00BA70B0" w:rsidP="00F33F58">
      <w:pPr>
        <w:jc w:val="both"/>
        <w:rPr>
          <w:i/>
          <w:lang w:val="kk-KZ"/>
        </w:rPr>
      </w:pPr>
      <w:r>
        <w:rPr>
          <w:i/>
          <w:lang w:val="kk-KZ"/>
        </w:rPr>
        <w:t xml:space="preserve">Сипаттама және мінездеменің бір қалыпта тізімге енгізілген, тауар өткізімі: </w:t>
      </w:r>
    </w:p>
    <w:p w:rsidR="00BA70B0" w:rsidRDefault="00BA70B0" w:rsidP="00BA70B0">
      <w:pPr>
        <w:jc w:val="both"/>
        <w:rPr>
          <w:rStyle w:val="s0"/>
          <w:i/>
          <w:lang w:val="kk-KZ"/>
        </w:rPr>
      </w:pPr>
      <w:r>
        <w:rPr>
          <w:rStyle w:val="s0"/>
          <w:i/>
          <w:lang w:val="kk-KZ"/>
        </w:rPr>
        <w:t>Заңды тұлғаның шегіне беруге байланысты, ҚР аумағынан</w:t>
      </w:r>
      <w:r w:rsidRPr="00BA70B0">
        <w:rPr>
          <w:rStyle w:val="s0"/>
          <w:i/>
          <w:lang w:val="kk-KZ"/>
        </w:rPr>
        <w:t xml:space="preserve"> </w:t>
      </w:r>
      <w:r>
        <w:rPr>
          <w:rStyle w:val="s0"/>
          <w:i/>
          <w:lang w:val="kk-KZ"/>
        </w:rPr>
        <w:t>ЕАЭО аумағына, тізімге енгізілген,</w:t>
      </w:r>
      <w:r w:rsidRPr="00BA70B0">
        <w:rPr>
          <w:rStyle w:val="s0"/>
          <w:i/>
          <w:lang w:val="kk-KZ"/>
        </w:rPr>
        <w:t xml:space="preserve"> </w:t>
      </w:r>
      <w:r>
        <w:rPr>
          <w:rStyle w:val="s0"/>
          <w:i/>
          <w:lang w:val="kk-KZ"/>
        </w:rPr>
        <w:t>тауар әкетілімі.</w:t>
      </w:r>
    </w:p>
    <w:p w:rsidR="00F33F58" w:rsidRDefault="00F33F58" w:rsidP="00F33F58">
      <w:pPr>
        <w:ind w:firstLine="400"/>
        <w:jc w:val="both"/>
        <w:rPr>
          <w:rStyle w:val="s0"/>
          <w:i/>
          <w:lang w:val="kk-KZ"/>
        </w:rPr>
      </w:pPr>
    </w:p>
    <w:p w:rsidR="00A41649" w:rsidRPr="00A41649" w:rsidRDefault="00A41649" w:rsidP="00F33F58">
      <w:pPr>
        <w:ind w:firstLine="400"/>
        <w:jc w:val="both"/>
        <w:rPr>
          <w:i/>
          <w:lang w:val="kk-KZ"/>
        </w:rPr>
      </w:pPr>
    </w:p>
    <w:p w:rsidR="007E19ED" w:rsidRDefault="007E19ED" w:rsidP="007E19ED">
      <w:pPr>
        <w:ind w:firstLine="720"/>
        <w:rPr>
          <w:sz w:val="28"/>
          <w:szCs w:val="28"/>
          <w:lang w:val="kk-KZ"/>
        </w:rPr>
      </w:pPr>
    </w:p>
    <w:p w:rsidR="007E19ED" w:rsidRPr="007E19ED" w:rsidRDefault="007E19ED" w:rsidP="007E19ED">
      <w:pPr>
        <w:ind w:firstLine="720"/>
        <w:rPr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BA70B0" w:rsidRDefault="00BA70B0" w:rsidP="0038339E">
      <w:pPr>
        <w:ind w:firstLine="720"/>
        <w:jc w:val="center"/>
        <w:rPr>
          <w:b/>
          <w:sz w:val="28"/>
          <w:szCs w:val="28"/>
          <w:lang w:val="kk-KZ"/>
        </w:rPr>
      </w:pPr>
    </w:p>
    <w:p w:rsidR="00E30221" w:rsidRPr="00254D0B" w:rsidRDefault="0038339E" w:rsidP="0038339E">
      <w:pPr>
        <w:ind w:firstLine="720"/>
        <w:jc w:val="center"/>
        <w:rPr>
          <w:b/>
          <w:sz w:val="28"/>
          <w:szCs w:val="28"/>
          <w:lang w:val="kk-KZ"/>
        </w:rPr>
      </w:pPr>
      <w:r w:rsidRPr="00254D0B">
        <w:rPr>
          <w:b/>
          <w:sz w:val="28"/>
          <w:szCs w:val="28"/>
          <w:lang w:val="kk-KZ"/>
        </w:rPr>
        <w:lastRenderedPageBreak/>
        <w:t>Уважаемый налогоплательщик</w:t>
      </w:r>
    </w:p>
    <w:p w:rsidR="0038339E" w:rsidRDefault="0038339E" w:rsidP="004F55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68BC" w:rsidRPr="009117CE" w:rsidRDefault="00CE68BC" w:rsidP="00CE68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государственных доходов по СКО</w:t>
      </w:r>
      <w:r w:rsidRPr="009117CE">
        <w:rPr>
          <w:color w:val="000000"/>
          <w:sz w:val="28"/>
          <w:szCs w:val="28"/>
        </w:rPr>
        <w:t xml:space="preserve"> доводит до Вашего сведения о  введение в действие с 1 июля 2014 года электронных счетов-фактур (далее - ЭСФ). </w:t>
      </w:r>
    </w:p>
    <w:p w:rsidR="00CE68BC" w:rsidRDefault="00CE68BC" w:rsidP="00CE68BC">
      <w:pPr>
        <w:shd w:val="clear" w:color="auto" w:fill="FFFFFF"/>
        <w:jc w:val="both"/>
        <w:rPr>
          <w:color w:val="000000"/>
          <w:sz w:val="28"/>
          <w:szCs w:val="28"/>
        </w:rPr>
      </w:pPr>
      <w:r w:rsidRPr="009117C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9117CE">
        <w:rPr>
          <w:color w:val="000000"/>
          <w:sz w:val="28"/>
          <w:szCs w:val="28"/>
        </w:rPr>
        <w:t xml:space="preserve">Выписка ЭСФ производится в  Информационной системе электронных </w:t>
      </w:r>
      <w:r w:rsidRPr="001B376E">
        <w:rPr>
          <w:color w:val="000000"/>
          <w:sz w:val="28"/>
          <w:szCs w:val="28"/>
        </w:rPr>
        <w:t>счетов-фактур (ИС ЭСФ).</w:t>
      </w:r>
    </w:p>
    <w:p w:rsidR="00DA29B1" w:rsidRPr="00DA29B1" w:rsidRDefault="00DA29B1" w:rsidP="00DA29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A29B1">
        <w:rPr>
          <w:sz w:val="28"/>
          <w:szCs w:val="28"/>
        </w:rPr>
        <w:t>При реализации товара, который включен в Перечень товаров, в отношении которых применяются пониженные ввозные таможенные пошлины, счета-фактуры оформляются только в электронном виде (Решение Совета Евразийской экономической комиссии от 14 октября 2015 года № 59 «О перечне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</w:t>
      </w:r>
      <w:r>
        <w:rPr>
          <w:sz w:val="28"/>
          <w:szCs w:val="28"/>
        </w:rPr>
        <w:t>.</w:t>
      </w:r>
    </w:p>
    <w:p w:rsidR="00FC0CCA" w:rsidRDefault="00050090" w:rsidP="004F55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A22EB">
        <w:rPr>
          <w:rFonts w:ascii="Times New Roman" w:hAnsi="Times New Roman"/>
          <w:sz w:val="28"/>
          <w:szCs w:val="28"/>
          <w:lang w:val="kk-KZ"/>
        </w:rPr>
        <w:t>Согласно ст. 263 Налогового кодекса, при осуществлении оборотов по реализации товаров, работ, услуг налогоплательщик обязан выписать получателю указанных ТРУ счет-фактуру</w:t>
      </w:r>
      <w:r>
        <w:rPr>
          <w:rFonts w:ascii="Times New Roman" w:hAnsi="Times New Roman"/>
          <w:sz w:val="28"/>
          <w:szCs w:val="28"/>
          <w:lang w:val="kk-KZ"/>
        </w:rPr>
        <w:t xml:space="preserve"> или иной документ, предусмотренный п.2 ст. 256. Основанием для отнесения в зачет налога на добавленную стоимость является </w:t>
      </w:r>
      <w:r w:rsidR="00F70B9D">
        <w:rPr>
          <w:rFonts w:ascii="Times New Roman" w:hAnsi="Times New Roman"/>
          <w:sz w:val="28"/>
          <w:szCs w:val="28"/>
          <w:lang w:val="kk-KZ"/>
        </w:rPr>
        <w:t xml:space="preserve">электронный счет-фактура, выписанный в соответствии с требованиями, установленными ст. 256, 263, 264 Налогового кодекса и Правилами </w:t>
      </w:r>
      <w:r w:rsidR="004F55D7">
        <w:rPr>
          <w:rFonts w:ascii="Times New Roman" w:hAnsi="Times New Roman"/>
          <w:sz w:val="28"/>
          <w:szCs w:val="28"/>
          <w:lang w:val="kk-KZ"/>
        </w:rPr>
        <w:t>документооборота счетов-фактур, выписываемых в электронном виде, утвержденных приказом Министра финансов Республики Казахст</w:t>
      </w:r>
      <w:r w:rsidR="00F70B9D">
        <w:rPr>
          <w:rFonts w:ascii="Times New Roman" w:hAnsi="Times New Roman"/>
          <w:sz w:val="28"/>
          <w:szCs w:val="28"/>
          <w:lang w:val="kk-KZ"/>
        </w:rPr>
        <w:t>ан от 09 февраля 2015 года № 77</w:t>
      </w:r>
      <w:r w:rsidR="00DA22EB">
        <w:rPr>
          <w:rFonts w:ascii="Times New Roman" w:hAnsi="Times New Roman"/>
          <w:sz w:val="28"/>
          <w:szCs w:val="28"/>
          <w:lang w:val="kk-KZ"/>
        </w:rPr>
        <w:t xml:space="preserve"> (далее Правила)</w:t>
      </w:r>
      <w:r w:rsidR="00F70B9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C0CCA" w:rsidRPr="00DA22EB" w:rsidRDefault="00FC0CCA" w:rsidP="00FC0CCA">
      <w:pPr>
        <w:pStyle w:val="aa"/>
        <w:ind w:firstLine="40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A22EB">
        <w:rPr>
          <w:rFonts w:ascii="Times New Roman" w:hAnsi="Times New Roman"/>
          <w:b/>
          <w:sz w:val="28"/>
          <w:szCs w:val="28"/>
          <w:lang w:val="kk-KZ"/>
        </w:rPr>
        <w:t xml:space="preserve">В соответствии с </w:t>
      </w:r>
      <w:r w:rsidR="00DA22EB" w:rsidRPr="00DA22EB">
        <w:rPr>
          <w:rFonts w:ascii="Times New Roman" w:hAnsi="Times New Roman"/>
          <w:b/>
          <w:sz w:val="28"/>
          <w:szCs w:val="28"/>
          <w:lang w:val="kk-KZ"/>
        </w:rPr>
        <w:t xml:space="preserve">данными </w:t>
      </w:r>
      <w:r w:rsidRPr="00DA22EB">
        <w:rPr>
          <w:rFonts w:ascii="Times New Roman" w:hAnsi="Times New Roman"/>
          <w:b/>
          <w:sz w:val="28"/>
          <w:szCs w:val="28"/>
          <w:lang w:val="kk-KZ"/>
        </w:rPr>
        <w:t>Правилами</w:t>
      </w:r>
      <w:r w:rsidR="00620CB8">
        <w:rPr>
          <w:rFonts w:ascii="Times New Roman" w:hAnsi="Times New Roman"/>
          <w:b/>
          <w:sz w:val="28"/>
          <w:szCs w:val="28"/>
          <w:lang w:val="kk-KZ"/>
        </w:rPr>
        <w:t xml:space="preserve"> при </w:t>
      </w:r>
      <w:r w:rsidR="00DA29B1">
        <w:rPr>
          <w:rFonts w:ascii="Times New Roman" w:hAnsi="Times New Roman"/>
          <w:b/>
          <w:sz w:val="28"/>
          <w:szCs w:val="28"/>
          <w:lang w:val="kk-KZ"/>
        </w:rPr>
        <w:t>заполнении электронной счет-фактуры следует особо обратить внимание</w:t>
      </w:r>
      <w:r w:rsidRPr="00DA22E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F55D7" w:rsidRPr="00DA22EB" w:rsidRDefault="000A3B0E" w:rsidP="000A3B0E">
      <w:pPr>
        <w:jc w:val="both"/>
        <w:rPr>
          <w:i/>
        </w:rPr>
      </w:pPr>
      <w:r w:rsidRPr="00DA22EB">
        <w:rPr>
          <w:rStyle w:val="s0"/>
          <w:i/>
        </w:rPr>
        <w:t xml:space="preserve">1. </w:t>
      </w:r>
      <w:r w:rsidR="002369C4" w:rsidRPr="00DA22EB">
        <w:rPr>
          <w:rStyle w:val="s0"/>
          <w:i/>
        </w:rPr>
        <w:t>В разделе В</w:t>
      </w:r>
      <w:r w:rsidR="002369C4" w:rsidRPr="00DA22EB">
        <w:rPr>
          <w:rStyle w:val="s0"/>
          <w:b/>
          <w:i/>
        </w:rPr>
        <w:t xml:space="preserve"> </w:t>
      </w:r>
      <w:r w:rsidR="004F55D7" w:rsidRPr="00DA22EB">
        <w:rPr>
          <w:rStyle w:val="s0"/>
          <w:b/>
          <w:i/>
        </w:rPr>
        <w:t>«Реквизиты поставщика»</w:t>
      </w:r>
      <w:r w:rsidR="002369C4" w:rsidRPr="00DA22EB">
        <w:rPr>
          <w:rStyle w:val="s0"/>
          <w:i/>
        </w:rPr>
        <w:t xml:space="preserve"> </w:t>
      </w:r>
      <w:r w:rsidR="004F55D7" w:rsidRPr="00DA22EB">
        <w:rPr>
          <w:rStyle w:val="s0"/>
          <w:i/>
        </w:rPr>
        <w:t xml:space="preserve">в </w:t>
      </w:r>
      <w:r w:rsidRPr="00DA22EB">
        <w:rPr>
          <w:rStyle w:val="s0"/>
          <w:i/>
          <w:u w:val="single"/>
        </w:rPr>
        <w:t xml:space="preserve">строке 12 «дополнительные </w:t>
      </w:r>
      <w:r w:rsidR="004F55D7" w:rsidRPr="00DA22EB">
        <w:rPr>
          <w:rStyle w:val="s0"/>
          <w:i/>
          <w:u w:val="single"/>
        </w:rPr>
        <w:t>сведения»</w:t>
      </w:r>
      <w:r w:rsidR="002369C4" w:rsidRPr="00DA22EB">
        <w:rPr>
          <w:rStyle w:val="s0"/>
          <w:i/>
        </w:rPr>
        <w:t xml:space="preserve"> </w:t>
      </w:r>
      <w:r w:rsidR="004F55D7" w:rsidRPr="00DA22EB">
        <w:rPr>
          <w:rStyle w:val="s0"/>
          <w:i/>
        </w:rPr>
        <w:t>указываются</w:t>
      </w:r>
      <w:r w:rsidRPr="00DA22EB">
        <w:rPr>
          <w:rStyle w:val="s0"/>
          <w:i/>
        </w:rPr>
        <w:t xml:space="preserve"> буквы</w:t>
      </w:r>
      <w:r w:rsidR="004F55D7" w:rsidRPr="00DA22EB">
        <w:rPr>
          <w:rStyle w:val="s0"/>
          <w:i/>
        </w:rPr>
        <w:t>:</w:t>
      </w:r>
    </w:p>
    <w:p w:rsidR="004F55D7" w:rsidRPr="00DA22EB" w:rsidRDefault="004F55D7" w:rsidP="000A3B0E">
      <w:pPr>
        <w:jc w:val="both"/>
        <w:rPr>
          <w:i/>
        </w:rPr>
      </w:pPr>
      <w:r w:rsidRPr="00DA22EB">
        <w:rPr>
          <w:rStyle w:val="s0"/>
          <w:b/>
          <w:i/>
        </w:rPr>
        <w:t>«ЕТТ»</w:t>
      </w:r>
      <w:r w:rsidRPr="00DA22EB">
        <w:rPr>
          <w:rStyle w:val="s0"/>
          <w:i/>
        </w:rPr>
        <w:t xml:space="preserve"> – в случае, если при ввозе товара, включенного в Перечень, на территорию Республики Казахстан из третьих стран, не являющихся государствами-членами ЕАЭС, ввозная таможенная пошлина уплачена по ставке ЕТТ ЕАЭС;</w:t>
      </w:r>
    </w:p>
    <w:p w:rsidR="004F55D7" w:rsidRPr="00DA22EB" w:rsidRDefault="004F55D7" w:rsidP="000A3B0E">
      <w:pPr>
        <w:jc w:val="both"/>
        <w:rPr>
          <w:rStyle w:val="s0"/>
          <w:i/>
        </w:rPr>
      </w:pPr>
      <w:r w:rsidRPr="00DA22EB">
        <w:rPr>
          <w:rStyle w:val="s0"/>
          <w:b/>
          <w:i/>
        </w:rPr>
        <w:t>«ВТО»</w:t>
      </w:r>
      <w:r w:rsidRPr="00DA22EB">
        <w:rPr>
          <w:rStyle w:val="s0"/>
          <w:i/>
        </w:rPr>
        <w:t xml:space="preserve"> – в случае, если при ввозе товара, включенного в Перечень, на территорию Республики Казахстан из третьих стран, не являющихся государствами-членами ЕАЭС, ввозная таможенная пошлина уплачена с применением пониженной ставки</w:t>
      </w:r>
      <w:r w:rsidR="002369C4" w:rsidRPr="00DA22EB">
        <w:rPr>
          <w:rStyle w:val="s0"/>
          <w:i/>
        </w:rPr>
        <w:t>;</w:t>
      </w:r>
    </w:p>
    <w:p w:rsidR="002369C4" w:rsidRPr="00DA22EB" w:rsidRDefault="002369C4" w:rsidP="000A3B0E">
      <w:pPr>
        <w:jc w:val="both"/>
        <w:rPr>
          <w:i/>
        </w:rPr>
      </w:pPr>
      <w:r w:rsidRPr="00DA22EB">
        <w:rPr>
          <w:rStyle w:val="s0"/>
          <w:b/>
          <w:i/>
        </w:rPr>
        <w:t xml:space="preserve"> «ТС»</w:t>
      </w:r>
      <w:r w:rsidRPr="00DA22EB">
        <w:rPr>
          <w:rStyle w:val="s0"/>
          <w:i/>
        </w:rPr>
        <w:t xml:space="preserve"> - в случае реализации товара ввезенного ранее из стран ЕАЭС;</w:t>
      </w:r>
    </w:p>
    <w:p w:rsidR="002369C4" w:rsidRPr="00DA22EB" w:rsidRDefault="000A3B0E" w:rsidP="000A3B0E">
      <w:pPr>
        <w:jc w:val="both"/>
        <w:rPr>
          <w:rStyle w:val="s0"/>
          <w:i/>
        </w:rPr>
      </w:pPr>
      <w:r w:rsidRPr="00DA22EB">
        <w:rPr>
          <w:rStyle w:val="s0"/>
          <w:b/>
          <w:i/>
        </w:rPr>
        <w:t>«</w:t>
      </w:r>
      <w:r w:rsidR="002369C4" w:rsidRPr="00DA22EB">
        <w:rPr>
          <w:rStyle w:val="s0"/>
          <w:b/>
          <w:i/>
        </w:rPr>
        <w:t>СТ-1»</w:t>
      </w:r>
      <w:r w:rsidR="002369C4" w:rsidRPr="00DA22EB">
        <w:rPr>
          <w:rStyle w:val="s0"/>
          <w:i/>
        </w:rPr>
        <w:t xml:space="preserve"> - в случае реализации товара произ</w:t>
      </w:r>
      <w:r w:rsidR="00620CB8">
        <w:rPr>
          <w:rStyle w:val="s0"/>
          <w:i/>
        </w:rPr>
        <w:t>веденного в РК</w:t>
      </w:r>
      <w:r w:rsidR="00330076">
        <w:rPr>
          <w:rStyle w:val="s0"/>
          <w:i/>
        </w:rPr>
        <w:t>.</w:t>
      </w:r>
    </w:p>
    <w:p w:rsidR="006A46A3" w:rsidRPr="00DA22EB" w:rsidRDefault="004F55D7" w:rsidP="000A3B0E">
      <w:pPr>
        <w:jc w:val="both"/>
        <w:rPr>
          <w:i/>
        </w:rPr>
      </w:pPr>
      <w:r w:rsidRPr="00DA22EB">
        <w:rPr>
          <w:rStyle w:val="s0"/>
          <w:i/>
          <w:color w:val="auto"/>
        </w:rPr>
        <w:t>2)</w:t>
      </w:r>
      <w:r w:rsidRPr="00DA22EB">
        <w:rPr>
          <w:rStyle w:val="a9"/>
          <w:b/>
          <w:i/>
        </w:rPr>
        <w:t xml:space="preserve"> </w:t>
      </w:r>
      <w:r w:rsidRPr="00DA22EB">
        <w:rPr>
          <w:rStyle w:val="s0"/>
          <w:i/>
        </w:rPr>
        <w:t>В разделе С</w:t>
      </w:r>
      <w:r w:rsidRPr="00DA22EB">
        <w:rPr>
          <w:rStyle w:val="s0"/>
          <w:b/>
          <w:i/>
        </w:rPr>
        <w:t xml:space="preserve"> «Реквизиты получателя»</w:t>
      </w:r>
      <w:r w:rsidR="002369C4" w:rsidRPr="00DA22EB">
        <w:rPr>
          <w:rStyle w:val="s0"/>
          <w:i/>
        </w:rPr>
        <w:t xml:space="preserve"> </w:t>
      </w:r>
      <w:r w:rsidR="006A46A3" w:rsidRPr="00DA22EB">
        <w:rPr>
          <w:rStyle w:val="s0"/>
          <w:i/>
        </w:rPr>
        <w:t xml:space="preserve">в </w:t>
      </w:r>
      <w:r w:rsidR="006A46A3" w:rsidRPr="00DA22EB">
        <w:rPr>
          <w:rStyle w:val="s0"/>
          <w:i/>
          <w:u w:val="single"/>
        </w:rPr>
        <w:t>строке 20 «Дополнительные сведения»</w:t>
      </w:r>
      <w:r w:rsidR="006A46A3" w:rsidRPr="00DA22EB">
        <w:rPr>
          <w:rStyle w:val="s0"/>
          <w:i/>
        </w:rPr>
        <w:t xml:space="preserve"> указывается буквенный код государства-члена ЕАЭС, на территорию которого вывозится товар, включенный в Перечень:</w:t>
      </w:r>
    </w:p>
    <w:p w:rsidR="006A46A3" w:rsidRPr="00DA22EB" w:rsidRDefault="006A46A3" w:rsidP="006A46A3">
      <w:pPr>
        <w:ind w:firstLine="400"/>
        <w:jc w:val="both"/>
        <w:rPr>
          <w:i/>
        </w:rPr>
      </w:pPr>
      <w:r w:rsidRPr="00DA22EB">
        <w:rPr>
          <w:rStyle w:val="s0"/>
          <w:i/>
        </w:rPr>
        <w:t>ARM – в случае если товар вывозится в Республику Армения;</w:t>
      </w:r>
    </w:p>
    <w:p w:rsidR="006A46A3" w:rsidRPr="00DA22EB" w:rsidRDefault="006A46A3" w:rsidP="006A46A3">
      <w:pPr>
        <w:ind w:firstLine="400"/>
        <w:jc w:val="both"/>
        <w:rPr>
          <w:i/>
        </w:rPr>
      </w:pPr>
      <w:r w:rsidRPr="00DA22EB">
        <w:rPr>
          <w:rStyle w:val="s0"/>
          <w:i/>
        </w:rPr>
        <w:t>BLR – в случае если товар вывозится в Республику Беларусь;</w:t>
      </w:r>
    </w:p>
    <w:p w:rsidR="006A46A3" w:rsidRPr="00DA22EB" w:rsidRDefault="006A46A3" w:rsidP="006A46A3">
      <w:pPr>
        <w:ind w:firstLine="400"/>
        <w:jc w:val="both"/>
        <w:rPr>
          <w:i/>
        </w:rPr>
      </w:pPr>
      <w:r w:rsidRPr="00DA22EB">
        <w:rPr>
          <w:rStyle w:val="s0"/>
          <w:i/>
        </w:rPr>
        <w:t>KGZ – в случае если товар вывозится в Кыргызскую Республику;</w:t>
      </w:r>
    </w:p>
    <w:p w:rsidR="006A46A3" w:rsidRPr="00DA22EB" w:rsidRDefault="006A46A3" w:rsidP="006A46A3">
      <w:pPr>
        <w:ind w:firstLine="400"/>
        <w:jc w:val="both"/>
        <w:rPr>
          <w:i/>
        </w:rPr>
      </w:pPr>
      <w:r w:rsidRPr="00DA22EB">
        <w:rPr>
          <w:rStyle w:val="s0"/>
          <w:i/>
        </w:rPr>
        <w:t>RUS – в случае если товар вывозится в Российскую Федерацию.</w:t>
      </w:r>
    </w:p>
    <w:p w:rsidR="004F55D7" w:rsidRPr="00DA22EB" w:rsidRDefault="006A46A3" w:rsidP="000A3B0E">
      <w:pPr>
        <w:pStyle w:val="aa"/>
        <w:ind w:firstLine="400"/>
        <w:jc w:val="both"/>
        <w:rPr>
          <w:rStyle w:val="s0"/>
          <w:i/>
          <w:sz w:val="24"/>
          <w:szCs w:val="24"/>
        </w:rPr>
      </w:pPr>
      <w:r w:rsidRPr="00DA22EB">
        <w:rPr>
          <w:rStyle w:val="s0"/>
          <w:i/>
          <w:sz w:val="24"/>
          <w:szCs w:val="24"/>
        </w:rPr>
        <w:t>Данная строка подлежит заполнению исключительно в случае вывоза товара, включенного в Перечень, с территории Республики Казахстан на территорию ЕАЭС;</w:t>
      </w:r>
    </w:p>
    <w:p w:rsidR="006A46A3" w:rsidRPr="00DA22EB" w:rsidRDefault="006A46A3" w:rsidP="006A46A3">
      <w:pPr>
        <w:jc w:val="both"/>
        <w:rPr>
          <w:i/>
        </w:rPr>
      </w:pPr>
      <w:r w:rsidRPr="00DA22EB">
        <w:rPr>
          <w:rStyle w:val="s0"/>
          <w:i/>
        </w:rPr>
        <w:t>3) В разделе G</w:t>
      </w:r>
      <w:r w:rsidRPr="00DA22EB">
        <w:rPr>
          <w:rStyle w:val="s0"/>
          <w:b/>
          <w:i/>
        </w:rPr>
        <w:t xml:space="preserve"> «Данные по товарам, работам, услугам»:</w:t>
      </w:r>
    </w:p>
    <w:p w:rsidR="006A46A3" w:rsidRPr="00DA22EB" w:rsidRDefault="00867C8D" w:rsidP="006A46A3">
      <w:pPr>
        <w:ind w:firstLine="400"/>
        <w:jc w:val="both"/>
        <w:rPr>
          <w:i/>
        </w:rPr>
      </w:pPr>
      <w:r w:rsidRPr="00DA22EB">
        <w:rPr>
          <w:rStyle w:val="s0"/>
          <w:i/>
        </w:rPr>
        <w:lastRenderedPageBreak/>
        <w:t xml:space="preserve">- </w:t>
      </w:r>
      <w:r w:rsidR="006A46A3" w:rsidRPr="00DA22EB">
        <w:rPr>
          <w:rStyle w:val="s0"/>
          <w:i/>
        </w:rPr>
        <w:t xml:space="preserve">в строке </w:t>
      </w:r>
      <w:r w:rsidR="006A46A3" w:rsidRPr="00DA22EB">
        <w:rPr>
          <w:rStyle w:val="s0"/>
          <w:i/>
          <w:u w:val="single"/>
        </w:rPr>
        <w:t xml:space="preserve">33.1 </w:t>
      </w:r>
      <w:r w:rsidR="000A3B0E" w:rsidRPr="00DA22EB">
        <w:rPr>
          <w:rStyle w:val="s0"/>
          <w:i/>
          <w:u w:val="single"/>
        </w:rPr>
        <w:t xml:space="preserve">указывается </w:t>
      </w:r>
      <w:r w:rsidR="006A46A3" w:rsidRPr="00DA22EB">
        <w:rPr>
          <w:rStyle w:val="s0"/>
          <w:i/>
          <w:u w:val="single"/>
        </w:rPr>
        <w:t>«код валюты»</w:t>
      </w:r>
      <w:r w:rsidR="006A46A3" w:rsidRPr="00DA22EB">
        <w:rPr>
          <w:rStyle w:val="s0"/>
          <w:i/>
        </w:rPr>
        <w:t xml:space="preserve"> </w:t>
      </w:r>
      <w:r w:rsidR="000A3B0E" w:rsidRPr="00DA22EB">
        <w:rPr>
          <w:rStyle w:val="s0"/>
          <w:i/>
        </w:rPr>
        <w:t xml:space="preserve">- </w:t>
      </w:r>
      <w:r w:rsidR="00C314EA" w:rsidRPr="00DA22EB">
        <w:rPr>
          <w:rStyle w:val="s0"/>
          <w:i/>
          <w:lang w:val="en-US"/>
        </w:rPr>
        <w:t>KZT</w:t>
      </w:r>
      <w:r w:rsidR="00C314EA" w:rsidRPr="00DA22EB">
        <w:rPr>
          <w:rStyle w:val="s0"/>
          <w:i/>
        </w:rPr>
        <w:t xml:space="preserve">, </w:t>
      </w:r>
      <w:r w:rsidR="00C314EA" w:rsidRPr="00DA22EB">
        <w:rPr>
          <w:rStyle w:val="s0"/>
          <w:i/>
          <w:lang w:val="en-US"/>
        </w:rPr>
        <w:t>RUS</w:t>
      </w:r>
      <w:r w:rsidR="00C314EA" w:rsidRPr="00DA22EB">
        <w:rPr>
          <w:rStyle w:val="s0"/>
          <w:i/>
        </w:rPr>
        <w:t xml:space="preserve">, </w:t>
      </w:r>
      <w:r w:rsidR="00C314EA" w:rsidRPr="00DA22EB">
        <w:rPr>
          <w:rStyle w:val="s0"/>
          <w:i/>
          <w:lang w:val="en-US"/>
        </w:rPr>
        <w:t>USD</w:t>
      </w:r>
      <w:r w:rsidR="000A3B0E" w:rsidRPr="00DA22EB">
        <w:rPr>
          <w:rStyle w:val="s0"/>
          <w:i/>
        </w:rPr>
        <w:t xml:space="preserve"> и т.д.</w:t>
      </w:r>
      <w:r w:rsidR="00C314EA" w:rsidRPr="00DA22EB">
        <w:rPr>
          <w:rStyle w:val="s0"/>
          <w:i/>
        </w:rPr>
        <w:t xml:space="preserve">, </w:t>
      </w:r>
      <w:r w:rsidR="006A46A3" w:rsidRPr="00DA22EB">
        <w:rPr>
          <w:rStyle w:val="s0"/>
          <w:i/>
        </w:rPr>
        <w:t>строка заполняется в случае, если в строке 10 «Категория поставщика» отмечена ячейка F «экспортер или участник СРП»;</w:t>
      </w:r>
    </w:p>
    <w:p w:rsidR="00D30A53" w:rsidRPr="00DA22EB" w:rsidRDefault="00867C8D" w:rsidP="00D30A53">
      <w:pPr>
        <w:ind w:firstLine="400"/>
        <w:jc w:val="both"/>
        <w:rPr>
          <w:rStyle w:val="s0"/>
          <w:i/>
        </w:rPr>
      </w:pPr>
      <w:r w:rsidRPr="00DA22EB">
        <w:rPr>
          <w:rStyle w:val="s0"/>
          <w:i/>
        </w:rPr>
        <w:t xml:space="preserve">- </w:t>
      </w:r>
      <w:r w:rsidR="006A46A3" w:rsidRPr="00DA22EB">
        <w:rPr>
          <w:rStyle w:val="s0"/>
          <w:i/>
        </w:rPr>
        <w:t xml:space="preserve">в </w:t>
      </w:r>
      <w:r w:rsidR="006A46A3" w:rsidRPr="00DA22EB">
        <w:rPr>
          <w:rStyle w:val="s0"/>
          <w:i/>
          <w:u w:val="single"/>
        </w:rPr>
        <w:t>строке 33.2</w:t>
      </w:r>
      <w:r w:rsidR="000A3B0E" w:rsidRPr="00DA22EB">
        <w:rPr>
          <w:rStyle w:val="s0"/>
          <w:i/>
          <w:u w:val="single"/>
        </w:rPr>
        <w:t xml:space="preserve"> указывается </w:t>
      </w:r>
      <w:r w:rsidR="006A46A3" w:rsidRPr="00DA22EB">
        <w:rPr>
          <w:rStyle w:val="s0"/>
          <w:i/>
          <w:u w:val="single"/>
        </w:rPr>
        <w:t>«курс валюты»</w:t>
      </w:r>
      <w:r w:rsidR="006A46A3" w:rsidRPr="00DA22EB">
        <w:rPr>
          <w:rStyle w:val="s0"/>
          <w:i/>
        </w:rPr>
        <w:t xml:space="preserve"> </w:t>
      </w:r>
      <w:r w:rsidR="000A3B0E" w:rsidRPr="00DA22EB">
        <w:rPr>
          <w:rStyle w:val="s0"/>
          <w:i/>
        </w:rPr>
        <w:t>-</w:t>
      </w:r>
      <w:r w:rsidR="00D30A53" w:rsidRPr="00DA22EB">
        <w:rPr>
          <w:rStyle w:val="s0"/>
          <w:i/>
        </w:rPr>
        <w:t xml:space="preserve"> рыночный курс валюты, установленный на дату совершения оборота по реализации </w:t>
      </w:r>
      <w:r w:rsidR="000A3B0E" w:rsidRPr="00DA22EB">
        <w:rPr>
          <w:rStyle w:val="s0"/>
          <w:i/>
        </w:rPr>
        <w:t>ТРУ</w:t>
      </w:r>
      <w:r w:rsidR="00C314EA" w:rsidRPr="00DA22EB">
        <w:rPr>
          <w:rStyle w:val="s0"/>
          <w:i/>
        </w:rPr>
        <w:t>, д</w:t>
      </w:r>
      <w:r w:rsidR="00D30A53" w:rsidRPr="00DA22EB">
        <w:rPr>
          <w:rStyle w:val="s0"/>
          <w:i/>
        </w:rPr>
        <w:t xml:space="preserve">анная </w:t>
      </w:r>
      <w:r w:rsidR="00C314EA" w:rsidRPr="00DA22EB">
        <w:rPr>
          <w:rStyle w:val="s0"/>
          <w:i/>
        </w:rPr>
        <w:t>с</w:t>
      </w:r>
      <w:r w:rsidR="00D30A53" w:rsidRPr="00DA22EB">
        <w:rPr>
          <w:rStyle w:val="s0"/>
          <w:i/>
        </w:rPr>
        <w:t>трока заполняется в случае, если в строке 10 «Категория поставщика» отмечена ячейка F «экспортер или участник СРП» и строке 33.1 «код валюты» указано значение, отличное от «KZT».</w:t>
      </w:r>
    </w:p>
    <w:p w:rsidR="00D30A53" w:rsidRPr="00DA22EB" w:rsidRDefault="00867C8D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 xml:space="preserve">- </w:t>
      </w:r>
      <w:r w:rsidR="00D30A53" w:rsidRPr="00DA22EB">
        <w:rPr>
          <w:rStyle w:val="s0"/>
          <w:i/>
        </w:rPr>
        <w:t xml:space="preserve">в </w:t>
      </w:r>
      <w:r w:rsidR="00D30A53" w:rsidRPr="00DA22EB">
        <w:rPr>
          <w:rStyle w:val="s0"/>
          <w:i/>
          <w:u w:val="single"/>
        </w:rPr>
        <w:t>графе 3 «Код товара (ТН ВЭД)»</w:t>
      </w:r>
      <w:r w:rsidR="00D30A53" w:rsidRPr="00DA22EB">
        <w:rPr>
          <w:rStyle w:val="s0"/>
          <w:i/>
        </w:rPr>
        <w:t xml:space="preserve"> указывается 10-значный код товарной номенклатуры внешнеэкономической деятельности в соответствии с классификатором </w:t>
      </w:r>
      <w:hyperlink r:id="rId8" w:history="1">
        <w:r w:rsidR="00D30A53" w:rsidRPr="00DA22EB">
          <w:rPr>
            <w:rStyle w:val="a3"/>
            <w:i/>
            <w:color w:val="auto"/>
            <w:u w:val="none"/>
          </w:rPr>
          <w:t>Товарной номенклатуры</w:t>
        </w:r>
      </w:hyperlink>
      <w:r w:rsidR="00D30A53" w:rsidRPr="00DA22EB">
        <w:rPr>
          <w:rStyle w:val="s0"/>
          <w:i/>
          <w:color w:val="auto"/>
        </w:rPr>
        <w:t xml:space="preserve"> внешнеэкономической деятельности. </w:t>
      </w:r>
      <w:r w:rsidR="00D30A53" w:rsidRPr="00DA22EB">
        <w:rPr>
          <w:rStyle w:val="s0"/>
          <w:i/>
        </w:rPr>
        <w:t>Данная графа подлежит обязательному заполнению при: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ранее импортированного на территорию Республики Казахстан, в том числе товара, включенного в Перечень;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включенного в Перечень, если в ЭСФ, выписанном при приобретении такого товара, в графе 3 раздела G указан код ТН ВЭД и такой товар реализуется в неизменном состоянии;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вывозе товара, включенного в Перечень, с территории Рес</w:t>
      </w:r>
      <w:r w:rsidR="004E6237" w:rsidRPr="00DA22EB">
        <w:rPr>
          <w:rStyle w:val="s0"/>
          <w:i/>
        </w:rPr>
        <w:t xml:space="preserve">публики Казахстан на территорию </w:t>
      </w:r>
      <w:r w:rsidRPr="00DA22EB">
        <w:rPr>
          <w:rStyle w:val="s0"/>
          <w:i/>
        </w:rPr>
        <w:t>ЕАЭС, в связи с передачей его в пределах одного юридического лица;</w:t>
      </w:r>
    </w:p>
    <w:p w:rsidR="00D30A53" w:rsidRPr="00DA22EB" w:rsidRDefault="00867C8D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 xml:space="preserve">- </w:t>
      </w:r>
      <w:r w:rsidR="00D30A53" w:rsidRPr="00DA22EB">
        <w:rPr>
          <w:rStyle w:val="s0"/>
          <w:i/>
        </w:rPr>
        <w:t xml:space="preserve">в </w:t>
      </w:r>
      <w:r w:rsidR="00D30A53" w:rsidRPr="00DA22EB">
        <w:rPr>
          <w:rStyle w:val="s0"/>
          <w:i/>
          <w:u w:val="single"/>
        </w:rPr>
        <w:t xml:space="preserve">графе 14 «№ заявления в рамках ТС или Декларации на товары» </w:t>
      </w:r>
      <w:r w:rsidR="00D30A53" w:rsidRPr="00DA22EB">
        <w:rPr>
          <w:rStyle w:val="s0"/>
          <w:i/>
        </w:rPr>
        <w:t>указывается: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18-значный регистрационный номер заявления о ввозе товаров и уплате косвенных налогов – в случае реализации товара, ранее импортированного на территорию Республики Казахстан с территории</w:t>
      </w:r>
      <w:r w:rsidR="004E6237" w:rsidRPr="00DA22EB">
        <w:rPr>
          <w:rStyle w:val="s0"/>
          <w:i/>
        </w:rPr>
        <w:t xml:space="preserve"> </w:t>
      </w:r>
      <w:r w:rsidRPr="00DA22EB">
        <w:rPr>
          <w:rStyle w:val="s0"/>
          <w:i/>
        </w:rPr>
        <w:t>ЕАЭС.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раздела.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20-значный регистрационный номер декларации на товары – в случае: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ранее импортированного на территорию Республики Казахстан, в том числе товара, включенного в Перечень;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включенного в Перечень, если в ЭСФ, выписанном при приобретении такого товара в графе 14 раздела G указан регистрационный номер декларации на товары и такой товар реализуется в неизменном состоянии;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вывозе товара, включенного в Перечень, с территории Рес</w:t>
      </w:r>
      <w:r w:rsidR="0071389C" w:rsidRPr="00DA22EB">
        <w:rPr>
          <w:rStyle w:val="s0"/>
          <w:i/>
        </w:rPr>
        <w:t xml:space="preserve">публики Казахстан на территорию </w:t>
      </w:r>
      <w:r w:rsidRPr="00DA22EB">
        <w:rPr>
          <w:rStyle w:val="s0"/>
          <w:i/>
        </w:rPr>
        <w:t>ЕАЭС, в связи с передачей его в пределах одного юридического лица;</w:t>
      </w:r>
    </w:p>
    <w:p w:rsidR="00D30A53" w:rsidRPr="00DA22EB" w:rsidRDefault="00867C8D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 xml:space="preserve">- </w:t>
      </w:r>
      <w:r w:rsidR="00D30A53" w:rsidRPr="00DA22EB">
        <w:rPr>
          <w:rStyle w:val="s0"/>
          <w:i/>
        </w:rPr>
        <w:t xml:space="preserve">в </w:t>
      </w:r>
      <w:r w:rsidR="00D30A53" w:rsidRPr="00DA22EB">
        <w:rPr>
          <w:rStyle w:val="s0"/>
          <w:i/>
          <w:u w:val="single"/>
        </w:rPr>
        <w:t>графе 15 «Дополнительные данные»</w:t>
      </w:r>
      <w:r w:rsidR="00D30A53" w:rsidRPr="00DA22EB">
        <w:rPr>
          <w:rStyle w:val="s0"/>
          <w:i/>
        </w:rPr>
        <w:t xml:space="preserve"> указывается порядковый номер товара, включенного в Перечень, указанный в строке 32 декларации на товары.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Данная графа подлежит заполнению исключительно в случае: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включенного в Перечень, ранее импортированного на территорию Республики Казахстан;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включенного в Перечень, если в ЭСФ, выписанном при приобретении такого товара в графе 15 раздела G указан порядковый номер декларации на товары и такой товар реализуется в неизменном состоянии;</w:t>
      </w:r>
    </w:p>
    <w:p w:rsidR="00D30A53" w:rsidRPr="00DA22EB" w:rsidRDefault="00D30A53" w:rsidP="00D30A53">
      <w:pPr>
        <w:ind w:firstLine="400"/>
        <w:jc w:val="both"/>
        <w:rPr>
          <w:i/>
        </w:rPr>
      </w:pPr>
      <w:r w:rsidRPr="00DA22EB">
        <w:rPr>
          <w:rStyle w:val="s0"/>
          <w:i/>
        </w:rPr>
        <w:t>вывозе товара, включенного в Перечень на территорию государства–члена ЕАЭС, в связи с передачей его в пределах одного юридического лица.</w:t>
      </w:r>
    </w:p>
    <w:p w:rsidR="00867C8D" w:rsidRPr="00DA22EB" w:rsidRDefault="002369C4" w:rsidP="002369C4">
      <w:pPr>
        <w:jc w:val="both"/>
        <w:rPr>
          <w:rStyle w:val="s0"/>
          <w:b/>
          <w:i/>
        </w:rPr>
      </w:pPr>
      <w:r w:rsidRPr="00DA22EB">
        <w:rPr>
          <w:rStyle w:val="s0"/>
          <w:i/>
        </w:rPr>
        <w:t xml:space="preserve">4) </w:t>
      </w:r>
      <w:r w:rsidR="00FF0969" w:rsidRPr="00DA22EB">
        <w:rPr>
          <w:rStyle w:val="s0"/>
          <w:i/>
        </w:rPr>
        <w:t>В разделе I</w:t>
      </w:r>
      <w:r w:rsidR="00FF0969" w:rsidRPr="00DA22EB">
        <w:rPr>
          <w:rStyle w:val="s0"/>
          <w:b/>
          <w:i/>
        </w:rPr>
        <w:t xml:space="preserve"> </w:t>
      </w:r>
      <w:r w:rsidRPr="00DA22EB">
        <w:rPr>
          <w:rStyle w:val="s0"/>
          <w:b/>
          <w:i/>
        </w:rPr>
        <w:t>«Дополнительные сведения»</w:t>
      </w:r>
    </w:p>
    <w:p w:rsidR="002369C4" w:rsidRPr="00DA22EB" w:rsidRDefault="00867C8D" w:rsidP="00867C8D">
      <w:pPr>
        <w:ind w:firstLine="400"/>
        <w:jc w:val="both"/>
        <w:rPr>
          <w:i/>
        </w:rPr>
      </w:pPr>
      <w:r w:rsidRPr="00DA22EB">
        <w:rPr>
          <w:rStyle w:val="s0"/>
          <w:b/>
          <w:i/>
        </w:rPr>
        <w:t xml:space="preserve">- </w:t>
      </w:r>
      <w:r w:rsidR="002369C4" w:rsidRPr="00DA22EB">
        <w:rPr>
          <w:rStyle w:val="s0"/>
          <w:i/>
        </w:rPr>
        <w:t xml:space="preserve">в </w:t>
      </w:r>
      <w:r w:rsidR="002369C4" w:rsidRPr="00DA22EB">
        <w:rPr>
          <w:rStyle w:val="s0"/>
          <w:i/>
          <w:u w:val="single"/>
        </w:rPr>
        <w:t>строке 35</w:t>
      </w:r>
      <w:r w:rsidR="002369C4" w:rsidRPr="00DA22EB">
        <w:rPr>
          <w:rStyle w:val="s0"/>
          <w:i/>
        </w:rPr>
        <w:t xml:space="preserve"> указывается регистрационный номер ЭСФ, указанный строке 1 электронного счета-фактуры, полученного от поставщика товара, включенного в Перечень, при их приобретении</w:t>
      </w:r>
      <w:r w:rsidR="0071389C" w:rsidRPr="00DA22EB">
        <w:rPr>
          <w:rStyle w:val="s0"/>
          <w:i/>
        </w:rPr>
        <w:t>,</w:t>
      </w:r>
    </w:p>
    <w:p w:rsidR="002369C4" w:rsidRPr="00DA22EB" w:rsidRDefault="002369C4" w:rsidP="002369C4">
      <w:pPr>
        <w:ind w:firstLine="400"/>
        <w:jc w:val="both"/>
        <w:rPr>
          <w:i/>
        </w:rPr>
      </w:pPr>
      <w:r w:rsidRPr="00DA22EB">
        <w:rPr>
          <w:rStyle w:val="s0"/>
          <w:i/>
        </w:rPr>
        <w:t>Данная строка подлежит заполнению исключительно в случаях:</w:t>
      </w:r>
    </w:p>
    <w:p w:rsidR="002369C4" w:rsidRPr="00DA22EB" w:rsidRDefault="002369C4" w:rsidP="002369C4">
      <w:pPr>
        <w:ind w:firstLine="400"/>
        <w:jc w:val="both"/>
        <w:rPr>
          <w:i/>
        </w:rPr>
      </w:pPr>
      <w:r w:rsidRPr="00DA22EB">
        <w:rPr>
          <w:rStyle w:val="s0"/>
          <w:i/>
        </w:rPr>
        <w:t>реализации товара, включенного в Перечень без изменения его свойств и характеристик;</w:t>
      </w:r>
    </w:p>
    <w:p w:rsidR="002369C4" w:rsidRDefault="002369C4" w:rsidP="002369C4">
      <w:pPr>
        <w:ind w:firstLine="400"/>
        <w:jc w:val="both"/>
        <w:rPr>
          <w:rStyle w:val="s0"/>
          <w:i/>
          <w:lang w:val="kk-KZ"/>
        </w:rPr>
      </w:pPr>
      <w:r w:rsidRPr="00DA22EB">
        <w:rPr>
          <w:rStyle w:val="s0"/>
          <w:i/>
        </w:rPr>
        <w:t>вывозе товара, включенного в Перечень, с территории Респу</w:t>
      </w:r>
      <w:r w:rsidR="0071389C" w:rsidRPr="00DA22EB">
        <w:rPr>
          <w:rStyle w:val="s0"/>
          <w:i/>
        </w:rPr>
        <w:t xml:space="preserve">блики Казахстан на территорию </w:t>
      </w:r>
      <w:r w:rsidRPr="00DA22EB">
        <w:rPr>
          <w:rStyle w:val="s0"/>
          <w:i/>
        </w:rPr>
        <w:t>ЕАЭС, в связи с передачей его в пределах одного юридического лица.</w:t>
      </w:r>
    </w:p>
    <w:p w:rsidR="007E19ED" w:rsidRDefault="007E19ED" w:rsidP="002369C4">
      <w:pPr>
        <w:ind w:firstLine="400"/>
        <w:jc w:val="both"/>
        <w:rPr>
          <w:rStyle w:val="s0"/>
          <w:i/>
          <w:lang w:val="kk-KZ"/>
        </w:rPr>
      </w:pPr>
    </w:p>
    <w:p w:rsidR="007E19ED" w:rsidRPr="007E19ED" w:rsidRDefault="007E19ED" w:rsidP="002369C4">
      <w:pPr>
        <w:ind w:firstLine="400"/>
        <w:jc w:val="both"/>
        <w:rPr>
          <w:lang w:val="kk-KZ"/>
        </w:rPr>
      </w:pPr>
    </w:p>
    <w:sectPr w:rsidR="007E19ED" w:rsidRPr="007E19ED" w:rsidSect="00684708">
      <w:headerReference w:type="default" r:id="rId9"/>
      <w:footerReference w:type="default" r:id="rId10"/>
      <w:pgSz w:w="11906" w:h="16838"/>
      <w:pgMar w:top="993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D4" w:rsidRDefault="00CE7FD4" w:rsidP="00755EE1">
      <w:r>
        <w:separator/>
      </w:r>
    </w:p>
  </w:endnote>
  <w:endnote w:type="continuationSeparator" w:id="1">
    <w:p w:rsidR="00CE7FD4" w:rsidRDefault="00CE7FD4" w:rsidP="0075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147"/>
    </w:tblGrid>
    <w:tr w:rsidR="009C187D" w:rsidTr="009C187D">
      <w:tc>
        <w:tcPr>
          <w:tcW w:w="5000" w:type="pct"/>
        </w:tcPr>
        <w:p w:rsidR="009C187D" w:rsidRDefault="009C187D">
          <w:pPr>
            <w:pStyle w:val="a8"/>
            <w:rPr>
              <w:color w:val="4F81BD"/>
            </w:rPr>
          </w:pPr>
        </w:p>
      </w:tc>
    </w:tr>
  </w:tbl>
  <w:p w:rsidR="009C187D" w:rsidRDefault="009C18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D4" w:rsidRDefault="00CE7FD4" w:rsidP="00755EE1">
      <w:r>
        <w:separator/>
      </w:r>
    </w:p>
  </w:footnote>
  <w:footnote w:type="continuationSeparator" w:id="1">
    <w:p w:rsidR="00CE7FD4" w:rsidRDefault="00CE7FD4" w:rsidP="0075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E1" w:rsidRDefault="000300B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8752;mso-wrap-style:tight" stroked="f">
          <v:textbox style="layout-flow:vertical;mso-layout-flow-alt:bottom-to-top">
            <w:txbxContent>
              <w:p w:rsidR="00190EB9" w:rsidRPr="00190EB9" w:rsidRDefault="00190EB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25.02.2016 ЕСЭДО ГО (версия 7.13.2)  Копия электронного документа.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7728;mso-wrap-style:tight" stroked="f">
          <v:textbox style="layout-flow:vertical;mso-layout-flow-alt:bottom-to-top;mso-next-textbox:#_x0000_s2049">
            <w:txbxContent>
              <w:p w:rsidR="00755EE1" w:rsidRPr="00755EE1" w:rsidRDefault="00755EE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E26"/>
    <w:multiLevelType w:val="hybridMultilevel"/>
    <w:tmpl w:val="9656FF86"/>
    <w:lvl w:ilvl="0" w:tplc="52586E72">
      <w:start w:val="1"/>
      <w:numFmt w:val="decimal"/>
      <w:lvlText w:val="%1)"/>
      <w:lvlJc w:val="left"/>
      <w:pPr>
        <w:ind w:left="7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DA24D86"/>
    <w:multiLevelType w:val="hybridMultilevel"/>
    <w:tmpl w:val="128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F607D"/>
    <w:multiLevelType w:val="multilevel"/>
    <w:tmpl w:val="6428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9DC"/>
    <w:rsid w:val="00025161"/>
    <w:rsid w:val="000300B2"/>
    <w:rsid w:val="00040E30"/>
    <w:rsid w:val="00050090"/>
    <w:rsid w:val="00065CB2"/>
    <w:rsid w:val="000664B3"/>
    <w:rsid w:val="00070FCD"/>
    <w:rsid w:val="0007450F"/>
    <w:rsid w:val="000A3B0E"/>
    <w:rsid w:val="000B2F81"/>
    <w:rsid w:val="000B6862"/>
    <w:rsid w:val="000C2FD8"/>
    <w:rsid w:val="000E5BC8"/>
    <w:rsid w:val="000F1129"/>
    <w:rsid w:val="00100A3C"/>
    <w:rsid w:val="001139FD"/>
    <w:rsid w:val="001207CF"/>
    <w:rsid w:val="00137B47"/>
    <w:rsid w:val="00160B4D"/>
    <w:rsid w:val="001615E5"/>
    <w:rsid w:val="00181C9E"/>
    <w:rsid w:val="00190EB9"/>
    <w:rsid w:val="001A16D8"/>
    <w:rsid w:val="001B623D"/>
    <w:rsid w:val="001B7648"/>
    <w:rsid w:val="001C0C1A"/>
    <w:rsid w:val="0020054C"/>
    <w:rsid w:val="00224DE3"/>
    <w:rsid w:val="002369C4"/>
    <w:rsid w:val="002451A5"/>
    <w:rsid w:val="002549E6"/>
    <w:rsid w:val="00254D0B"/>
    <w:rsid w:val="00277418"/>
    <w:rsid w:val="00281CDE"/>
    <w:rsid w:val="002956C8"/>
    <w:rsid w:val="0029620E"/>
    <w:rsid w:val="002A2557"/>
    <w:rsid w:val="002C412D"/>
    <w:rsid w:val="002E466A"/>
    <w:rsid w:val="002E6AD7"/>
    <w:rsid w:val="00315334"/>
    <w:rsid w:val="0032023B"/>
    <w:rsid w:val="00322130"/>
    <w:rsid w:val="00325BA8"/>
    <w:rsid w:val="00330076"/>
    <w:rsid w:val="00330774"/>
    <w:rsid w:val="0033650B"/>
    <w:rsid w:val="0034488C"/>
    <w:rsid w:val="00352CE8"/>
    <w:rsid w:val="0036106D"/>
    <w:rsid w:val="003629DC"/>
    <w:rsid w:val="0038339E"/>
    <w:rsid w:val="003A2276"/>
    <w:rsid w:val="003B36E6"/>
    <w:rsid w:val="003C0944"/>
    <w:rsid w:val="003C61E9"/>
    <w:rsid w:val="003D0262"/>
    <w:rsid w:val="003D62DD"/>
    <w:rsid w:val="003E055F"/>
    <w:rsid w:val="00425BFB"/>
    <w:rsid w:val="0044188D"/>
    <w:rsid w:val="00467E89"/>
    <w:rsid w:val="0047708A"/>
    <w:rsid w:val="004A4003"/>
    <w:rsid w:val="004A6CE8"/>
    <w:rsid w:val="004B4C0B"/>
    <w:rsid w:val="004C3009"/>
    <w:rsid w:val="004C5D89"/>
    <w:rsid w:val="004C64CC"/>
    <w:rsid w:val="004E093B"/>
    <w:rsid w:val="004E1849"/>
    <w:rsid w:val="004E20B8"/>
    <w:rsid w:val="004E6237"/>
    <w:rsid w:val="004F55D7"/>
    <w:rsid w:val="004F7305"/>
    <w:rsid w:val="00550331"/>
    <w:rsid w:val="00554B8C"/>
    <w:rsid w:val="0056082E"/>
    <w:rsid w:val="005B529A"/>
    <w:rsid w:val="005D2010"/>
    <w:rsid w:val="00601898"/>
    <w:rsid w:val="00620CB8"/>
    <w:rsid w:val="00651D08"/>
    <w:rsid w:val="0067528F"/>
    <w:rsid w:val="00684708"/>
    <w:rsid w:val="00692BD9"/>
    <w:rsid w:val="006A46A3"/>
    <w:rsid w:val="006C210E"/>
    <w:rsid w:val="006C3FBF"/>
    <w:rsid w:val="006D411D"/>
    <w:rsid w:val="006E47F3"/>
    <w:rsid w:val="006F5BF6"/>
    <w:rsid w:val="00704D7C"/>
    <w:rsid w:val="00713757"/>
    <w:rsid w:val="0071389C"/>
    <w:rsid w:val="007401DE"/>
    <w:rsid w:val="00743AD7"/>
    <w:rsid w:val="00750197"/>
    <w:rsid w:val="00751EA0"/>
    <w:rsid w:val="00755EE1"/>
    <w:rsid w:val="00777D27"/>
    <w:rsid w:val="007839C4"/>
    <w:rsid w:val="007936C5"/>
    <w:rsid w:val="007B09C3"/>
    <w:rsid w:val="007C1815"/>
    <w:rsid w:val="007C44D6"/>
    <w:rsid w:val="007E06C3"/>
    <w:rsid w:val="007E19ED"/>
    <w:rsid w:val="007E3F50"/>
    <w:rsid w:val="007F04C3"/>
    <w:rsid w:val="00815000"/>
    <w:rsid w:val="0081564D"/>
    <w:rsid w:val="0082136A"/>
    <w:rsid w:val="008258B8"/>
    <w:rsid w:val="00827F12"/>
    <w:rsid w:val="008336AB"/>
    <w:rsid w:val="008663B0"/>
    <w:rsid w:val="00867C8D"/>
    <w:rsid w:val="00870F6C"/>
    <w:rsid w:val="00877EE7"/>
    <w:rsid w:val="00892003"/>
    <w:rsid w:val="00896C74"/>
    <w:rsid w:val="008D0AD3"/>
    <w:rsid w:val="008D31D3"/>
    <w:rsid w:val="008F2B39"/>
    <w:rsid w:val="008F2F11"/>
    <w:rsid w:val="008F4C4C"/>
    <w:rsid w:val="009045BB"/>
    <w:rsid w:val="00913B30"/>
    <w:rsid w:val="00916870"/>
    <w:rsid w:val="00933392"/>
    <w:rsid w:val="00937C16"/>
    <w:rsid w:val="0097645F"/>
    <w:rsid w:val="0098263D"/>
    <w:rsid w:val="0098633A"/>
    <w:rsid w:val="009915A2"/>
    <w:rsid w:val="009A5A60"/>
    <w:rsid w:val="009C187D"/>
    <w:rsid w:val="009C76BC"/>
    <w:rsid w:val="009D32EA"/>
    <w:rsid w:val="009D6E7F"/>
    <w:rsid w:val="00A006E6"/>
    <w:rsid w:val="00A04F7D"/>
    <w:rsid w:val="00A06E56"/>
    <w:rsid w:val="00A1178D"/>
    <w:rsid w:val="00A221A7"/>
    <w:rsid w:val="00A35701"/>
    <w:rsid w:val="00A358B3"/>
    <w:rsid w:val="00A41649"/>
    <w:rsid w:val="00A41C8C"/>
    <w:rsid w:val="00A42C04"/>
    <w:rsid w:val="00A44D6F"/>
    <w:rsid w:val="00A662C7"/>
    <w:rsid w:val="00A7271B"/>
    <w:rsid w:val="00A83830"/>
    <w:rsid w:val="00A855D1"/>
    <w:rsid w:val="00A906BA"/>
    <w:rsid w:val="00A960F9"/>
    <w:rsid w:val="00AF5265"/>
    <w:rsid w:val="00AF7C62"/>
    <w:rsid w:val="00B229E6"/>
    <w:rsid w:val="00B90C87"/>
    <w:rsid w:val="00BA70B0"/>
    <w:rsid w:val="00BB77FE"/>
    <w:rsid w:val="00BC3832"/>
    <w:rsid w:val="00BE7791"/>
    <w:rsid w:val="00BF39BC"/>
    <w:rsid w:val="00BF6A58"/>
    <w:rsid w:val="00C047A0"/>
    <w:rsid w:val="00C07E0C"/>
    <w:rsid w:val="00C16609"/>
    <w:rsid w:val="00C314EA"/>
    <w:rsid w:val="00C633BA"/>
    <w:rsid w:val="00C718E7"/>
    <w:rsid w:val="00CB06C4"/>
    <w:rsid w:val="00CE68BC"/>
    <w:rsid w:val="00CE7B0D"/>
    <w:rsid w:val="00CE7FD4"/>
    <w:rsid w:val="00D13004"/>
    <w:rsid w:val="00D30971"/>
    <w:rsid w:val="00D30A53"/>
    <w:rsid w:val="00D414DA"/>
    <w:rsid w:val="00D4331D"/>
    <w:rsid w:val="00D9307B"/>
    <w:rsid w:val="00D979E1"/>
    <w:rsid w:val="00DA22EB"/>
    <w:rsid w:val="00DA29B1"/>
    <w:rsid w:val="00DE11E2"/>
    <w:rsid w:val="00DE378D"/>
    <w:rsid w:val="00DF64D6"/>
    <w:rsid w:val="00E014F4"/>
    <w:rsid w:val="00E03C5C"/>
    <w:rsid w:val="00E27983"/>
    <w:rsid w:val="00E30221"/>
    <w:rsid w:val="00E52624"/>
    <w:rsid w:val="00E526CC"/>
    <w:rsid w:val="00E606E6"/>
    <w:rsid w:val="00E827FB"/>
    <w:rsid w:val="00EB290B"/>
    <w:rsid w:val="00EC3D12"/>
    <w:rsid w:val="00ED1EBC"/>
    <w:rsid w:val="00F03D02"/>
    <w:rsid w:val="00F33F58"/>
    <w:rsid w:val="00F57687"/>
    <w:rsid w:val="00F64A54"/>
    <w:rsid w:val="00F70B9D"/>
    <w:rsid w:val="00FA11A5"/>
    <w:rsid w:val="00FA123D"/>
    <w:rsid w:val="00FB4E8E"/>
    <w:rsid w:val="00FC0CCA"/>
    <w:rsid w:val="00FC10E1"/>
    <w:rsid w:val="00FD2393"/>
    <w:rsid w:val="00FE0E87"/>
    <w:rsid w:val="00FF096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DC"/>
    <w:rPr>
      <w:sz w:val="24"/>
      <w:szCs w:val="24"/>
    </w:rPr>
  </w:style>
  <w:style w:type="paragraph" w:styleId="2">
    <w:name w:val="heading 2"/>
    <w:basedOn w:val="a"/>
    <w:next w:val="a"/>
    <w:qFormat/>
    <w:rsid w:val="0036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9DC"/>
    <w:rPr>
      <w:color w:val="0000FF"/>
      <w:u w:val="single"/>
    </w:rPr>
  </w:style>
  <w:style w:type="paragraph" w:styleId="a4">
    <w:name w:val="Normal (Web)"/>
    <w:basedOn w:val="a"/>
    <w:rsid w:val="003629DC"/>
    <w:pPr>
      <w:spacing w:before="100" w:beforeAutospacing="1" w:after="119"/>
    </w:pPr>
  </w:style>
  <w:style w:type="paragraph" w:customStyle="1" w:styleId="1126320">
    <w:name w:val="Знак Знак11 Знак26 Знак Знак Знак3 Знак Знак Знак20 Знак Знак Знак"/>
    <w:basedOn w:val="a"/>
    <w:next w:val="2"/>
    <w:autoRedefine/>
    <w:rsid w:val="003629DC"/>
    <w:pPr>
      <w:jc w:val="both"/>
    </w:pPr>
    <w:rPr>
      <w:b/>
      <w:i/>
      <w:sz w:val="28"/>
      <w:szCs w:val="28"/>
      <w:lang w:val="en-US" w:eastAsia="en-US"/>
    </w:rPr>
  </w:style>
  <w:style w:type="paragraph" w:styleId="a5">
    <w:name w:val="Balloon Text"/>
    <w:basedOn w:val="a"/>
    <w:semiHidden/>
    <w:rsid w:val="001615E5"/>
    <w:rPr>
      <w:rFonts w:ascii="Tahoma" w:hAnsi="Tahoma" w:cs="Tahoma"/>
      <w:sz w:val="16"/>
      <w:szCs w:val="16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4B4C0B"/>
    <w:rPr>
      <w:rFonts w:ascii="Arial" w:hAnsi="Arial" w:cs="Arial"/>
      <w:color w:val="000080"/>
      <w:sz w:val="20"/>
      <w:szCs w:val="20"/>
    </w:rPr>
  </w:style>
  <w:style w:type="paragraph" w:styleId="a6">
    <w:name w:val="header"/>
    <w:basedOn w:val="a"/>
    <w:link w:val="a7"/>
    <w:rsid w:val="0075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5EE1"/>
    <w:rPr>
      <w:sz w:val="24"/>
      <w:szCs w:val="24"/>
    </w:rPr>
  </w:style>
  <w:style w:type="paragraph" w:styleId="a8">
    <w:name w:val="footer"/>
    <w:basedOn w:val="a"/>
    <w:link w:val="a9"/>
    <w:uiPriority w:val="99"/>
    <w:rsid w:val="0075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EE1"/>
    <w:rPr>
      <w:sz w:val="24"/>
      <w:szCs w:val="24"/>
    </w:rPr>
  </w:style>
  <w:style w:type="paragraph" w:styleId="aa">
    <w:name w:val="No Spacing"/>
    <w:uiPriority w:val="1"/>
    <w:qFormat/>
    <w:rsid w:val="002451A5"/>
    <w:rPr>
      <w:rFonts w:ascii="Calibri" w:eastAsia="Calibri" w:hAnsi="Calibri"/>
      <w:sz w:val="22"/>
      <w:szCs w:val="22"/>
      <w:lang w:eastAsia="en-US"/>
    </w:rPr>
  </w:style>
  <w:style w:type="character" w:customStyle="1" w:styleId="s0">
    <w:name w:val="s0"/>
    <w:basedOn w:val="a0"/>
    <w:rsid w:val="005D20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sid w:val="005D201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rsid w:val="006A46A3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paragraph" w:styleId="ab">
    <w:name w:val="List Paragraph"/>
    <w:basedOn w:val="a"/>
    <w:uiPriority w:val="34"/>
    <w:qFormat/>
    <w:rsid w:val="0010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234212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F9A-BEA8-47AD-9B6C-93AFC6F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УАКН 11-1-7/ </vt:lpstr>
    </vt:vector>
  </TitlesOfParts>
  <Company/>
  <LinksUpToDate>false</LinksUpToDate>
  <CharactersWithSpaces>11799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jl:31234212.0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УАКН 11-1-7/ </dc:title>
  <dc:subject/>
  <dc:creator>emustafin</dc:creator>
  <cp:keywords/>
  <dc:description/>
  <cp:lastModifiedBy>Your User Name</cp:lastModifiedBy>
  <cp:revision>8</cp:revision>
  <cp:lastPrinted>2016-02-17T12:00:00Z</cp:lastPrinted>
  <dcterms:created xsi:type="dcterms:W3CDTF">2016-03-16T04:49:00Z</dcterms:created>
  <dcterms:modified xsi:type="dcterms:W3CDTF">2016-03-24T09:01:00Z</dcterms:modified>
</cp:coreProperties>
</file>