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FD" w:rsidRDefault="005653FD" w:rsidP="005653FD">
      <w:pPr>
        <w:spacing w:line="240" w:lineRule="auto"/>
        <w:ind w:firstLine="708"/>
        <w:contextualSpacing/>
        <w:jc w:val="center"/>
        <w:rPr>
          <w:rFonts w:ascii="Times New Roman" w:eastAsia="Times New Roman" w:hAnsi="Times New Roman" w:cs="Times New Roman"/>
          <w:b/>
          <w:i/>
          <w:sz w:val="28"/>
          <w:szCs w:val="28"/>
          <w:lang w:val="kk-KZ" w:eastAsia="ru-RU"/>
        </w:rPr>
      </w:pPr>
      <w:bookmarkStart w:id="0" w:name="_GoBack"/>
      <w:bookmarkEnd w:id="0"/>
    </w:p>
    <w:p w:rsidR="005653FD" w:rsidRDefault="005653FD" w:rsidP="005653FD">
      <w:pPr>
        <w:spacing w:line="240" w:lineRule="auto"/>
        <w:ind w:firstLine="708"/>
        <w:contextualSpacing/>
        <w:jc w:val="center"/>
        <w:rPr>
          <w:rFonts w:ascii="Times New Roman" w:eastAsia="Times New Roman" w:hAnsi="Times New Roman" w:cs="Times New Roman"/>
          <w:b/>
          <w:i/>
          <w:sz w:val="28"/>
          <w:szCs w:val="28"/>
          <w:lang w:eastAsia="ru-RU"/>
        </w:rPr>
      </w:pPr>
      <w:r w:rsidRPr="006C1F06">
        <w:rPr>
          <w:rFonts w:ascii="Times New Roman" w:eastAsia="Times New Roman" w:hAnsi="Times New Roman" w:cs="Times New Roman"/>
          <w:b/>
          <w:i/>
          <w:sz w:val="28"/>
          <w:szCs w:val="28"/>
          <w:lang w:eastAsia="ru-RU"/>
        </w:rPr>
        <w:t>Определение происхождения товаров</w:t>
      </w:r>
    </w:p>
    <w:p w:rsidR="005653FD" w:rsidRDefault="005653FD" w:rsidP="005653FD">
      <w:pPr>
        <w:spacing w:line="240" w:lineRule="auto"/>
        <w:ind w:firstLine="708"/>
        <w:contextualSpacing/>
        <w:jc w:val="center"/>
        <w:rPr>
          <w:rFonts w:ascii="Times New Roman" w:eastAsia="Times New Roman" w:hAnsi="Times New Roman" w:cs="Times New Roman"/>
          <w:sz w:val="28"/>
          <w:szCs w:val="28"/>
          <w:lang w:eastAsia="ru-RU"/>
        </w:rPr>
      </w:pPr>
    </w:p>
    <w:p w:rsidR="005653FD" w:rsidRPr="00C84CF9" w:rsidRDefault="005653FD" w:rsidP="005653FD">
      <w:pPr>
        <w:spacing w:after="0" w:line="240" w:lineRule="auto"/>
        <w:ind w:firstLine="708"/>
        <w:jc w:val="both"/>
        <w:rPr>
          <w:rFonts w:ascii="Times New Roman" w:eastAsia="Times New Roman" w:hAnsi="Times New Roman" w:cs="Times New Roman"/>
          <w:sz w:val="28"/>
          <w:szCs w:val="28"/>
          <w:lang w:eastAsia="ru-RU"/>
        </w:rPr>
      </w:pPr>
      <w:r w:rsidRPr="006C1F06">
        <w:rPr>
          <w:rFonts w:ascii="Times New Roman" w:eastAsia="Times New Roman" w:hAnsi="Times New Roman" w:cs="Times New Roman"/>
          <w:sz w:val="28"/>
          <w:szCs w:val="28"/>
          <w:lang w:eastAsia="ru-RU"/>
        </w:rPr>
        <w:t>Страна происхождения</w:t>
      </w:r>
      <w:r w:rsidRPr="00C84CF9">
        <w:rPr>
          <w:rFonts w:ascii="Times New Roman" w:eastAsia="Times New Roman" w:hAnsi="Times New Roman" w:cs="Times New Roman"/>
          <w:b/>
          <w:i/>
          <w:sz w:val="28"/>
          <w:szCs w:val="28"/>
          <w:lang w:eastAsia="ru-RU"/>
        </w:rPr>
        <w:t xml:space="preserve"> </w:t>
      </w:r>
      <w:r w:rsidRPr="00C84CF9">
        <w:rPr>
          <w:rFonts w:ascii="Times New Roman" w:eastAsia="Times New Roman" w:hAnsi="Times New Roman" w:cs="Times New Roman"/>
          <w:sz w:val="28"/>
          <w:szCs w:val="28"/>
          <w:lang w:eastAsia="ru-RU"/>
        </w:rPr>
        <w:t>товара определяется с целью применения тарифных и нетарифных мер регулирования ввоза товара на таможенную территорию страны и вывоза товара с этой территории, а также обеспечения учета товаров в статистике внешней торговли.</w:t>
      </w:r>
    </w:p>
    <w:p w:rsidR="005653FD" w:rsidRPr="00C84CF9" w:rsidRDefault="005653FD" w:rsidP="005653FD">
      <w:pPr>
        <w:spacing w:after="0" w:line="240" w:lineRule="auto"/>
        <w:ind w:firstLine="708"/>
        <w:jc w:val="both"/>
        <w:rPr>
          <w:rFonts w:ascii="Times New Roman" w:eastAsia="Times New Roman" w:hAnsi="Times New Roman" w:cs="Times New Roman"/>
          <w:sz w:val="28"/>
          <w:szCs w:val="28"/>
          <w:lang w:eastAsia="ru-RU"/>
        </w:rPr>
      </w:pPr>
      <w:r w:rsidRPr="00C84CF9">
        <w:rPr>
          <w:rFonts w:ascii="Times New Roman" w:eastAsia="Times New Roman" w:hAnsi="Times New Roman" w:cs="Times New Roman"/>
          <w:sz w:val="28"/>
          <w:szCs w:val="28"/>
          <w:lang w:eastAsia="ru-RU"/>
        </w:rPr>
        <w:t>Определение страны происхождения товара осуществляется на основании принципов международной практики. Страной происхождения товара считается страна, в которой товар был полностью произведен или подвергнут достаточной переработке в соответствии с критериями, установленными законодательными актами страны. При этом под страной происхождения товара могут пониматься группа стран, таможенные союзы стран, регион или часть страны, если есть необходимость их выделения с целью определения происхождения товара.</w:t>
      </w:r>
    </w:p>
    <w:p w:rsidR="005653FD" w:rsidRPr="00C84CF9" w:rsidRDefault="005653FD" w:rsidP="005653FD">
      <w:pPr>
        <w:spacing w:after="0" w:line="240" w:lineRule="auto"/>
        <w:ind w:firstLine="708"/>
        <w:jc w:val="both"/>
        <w:rPr>
          <w:rFonts w:ascii="Times New Roman" w:eastAsia="Times New Roman" w:hAnsi="Times New Roman" w:cs="Times New Roman"/>
          <w:sz w:val="28"/>
          <w:szCs w:val="28"/>
          <w:lang w:eastAsia="ru-RU"/>
        </w:rPr>
      </w:pPr>
      <w:r w:rsidRPr="00C84CF9">
        <w:rPr>
          <w:rFonts w:ascii="Times New Roman" w:eastAsia="Times New Roman" w:hAnsi="Times New Roman" w:cs="Times New Roman"/>
          <w:sz w:val="28"/>
          <w:szCs w:val="28"/>
          <w:lang w:eastAsia="ru-RU"/>
        </w:rPr>
        <w:t>Ставка таможенной пошлины устанавливается в зависимости от страны происхождения товара.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p>
    <w:p w:rsidR="005653FD" w:rsidRPr="00C84CF9" w:rsidRDefault="005653FD" w:rsidP="005653FD">
      <w:pPr>
        <w:spacing w:after="0" w:line="240" w:lineRule="auto"/>
        <w:jc w:val="both"/>
        <w:rPr>
          <w:rFonts w:ascii="Times New Roman" w:eastAsia="Times New Roman" w:hAnsi="Times New Roman" w:cs="Times New Roman"/>
          <w:sz w:val="28"/>
          <w:szCs w:val="28"/>
          <w:lang w:eastAsia="ru-RU"/>
        </w:rPr>
      </w:pPr>
      <w:r w:rsidRPr="00C84CF9">
        <w:rPr>
          <w:rFonts w:ascii="Times New Roman" w:eastAsia="Times New Roman" w:hAnsi="Times New Roman" w:cs="Times New Roman"/>
          <w:sz w:val="28"/>
          <w:szCs w:val="28"/>
          <w:lang w:eastAsia="ru-RU"/>
        </w:rPr>
        <w:tab/>
        <w:t>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утвержденные решением Совета Евразийской экономической комиссии № 49 от 13 июля 2018 года.</w:t>
      </w:r>
    </w:p>
    <w:p w:rsidR="005653FD" w:rsidRPr="00C84CF9" w:rsidRDefault="005653FD" w:rsidP="005653FD">
      <w:pPr>
        <w:spacing w:after="0" w:line="240" w:lineRule="auto"/>
        <w:ind w:firstLine="708"/>
        <w:jc w:val="both"/>
        <w:rPr>
          <w:rFonts w:ascii="Times New Roman" w:eastAsia="Times New Roman" w:hAnsi="Times New Roman" w:cs="Times New Roman"/>
          <w:sz w:val="28"/>
          <w:szCs w:val="28"/>
          <w:lang w:eastAsia="ru-RU"/>
        </w:rPr>
      </w:pPr>
      <w:r w:rsidRPr="00C84CF9">
        <w:rPr>
          <w:rFonts w:ascii="Times New Roman" w:eastAsia="Times New Roman" w:hAnsi="Times New Roman" w:cs="Times New Roman"/>
          <w:sz w:val="28"/>
          <w:szCs w:val="28"/>
          <w:lang w:eastAsia="ru-RU"/>
        </w:rPr>
        <w:t>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 утвержденные решением Совета Евразийской экономической комиссии № 60 от 14 июня 2018 года.</w:t>
      </w:r>
    </w:p>
    <w:p w:rsidR="005653FD" w:rsidRPr="00775611" w:rsidRDefault="005653FD" w:rsidP="005653FD">
      <w:pPr>
        <w:spacing w:after="0" w:line="240" w:lineRule="auto"/>
        <w:ind w:firstLine="708"/>
        <w:jc w:val="both"/>
        <w:rPr>
          <w:rFonts w:ascii="Times New Roman" w:eastAsia="Times New Roman" w:hAnsi="Times New Roman" w:cs="Times New Roman"/>
          <w:sz w:val="28"/>
          <w:szCs w:val="28"/>
          <w:lang w:eastAsia="ru-RU"/>
        </w:rPr>
      </w:pPr>
      <w:r w:rsidRPr="00C84CF9">
        <w:rPr>
          <w:rFonts w:ascii="Times New Roman" w:eastAsia="Times New Roman" w:hAnsi="Times New Roman" w:cs="Times New Roman"/>
          <w:sz w:val="28"/>
          <w:szCs w:val="28"/>
          <w:lang w:eastAsia="ru-RU"/>
        </w:rPr>
        <w:t>Для определения страны происхождения товаров, происходящих из государств – участников Содружества Независимых Государств и находящихся в торговом обороте между ними, применяется Соглашение о Правилах определения страны происхождения товаров в Содружестве Независимых Государств от 20 ноября 2009 года, утвержденное Постановлением Правительства Республики Казахстан от 30 декабря 2010 года № 1478.</w:t>
      </w:r>
    </w:p>
    <w:p w:rsidR="005653FD" w:rsidRDefault="00984A84">
      <w:pPr>
        <w:spacing w:before="120" w:after="0" w:line="240" w:lineRule="auto"/>
        <w:ind w:firstLine="425"/>
        <w:jc w:val="both"/>
        <w:rPr>
          <w:rFonts w:ascii="Times New Roman" w:hAnsi="Times New Roman" w:cs="Times New Roman"/>
          <w:b/>
          <w:sz w:val="24"/>
          <w:szCs w:val="28"/>
          <w:lang w:val="kk-KZ"/>
        </w:rPr>
      </w:pPr>
      <w:r w:rsidRPr="00984A84">
        <w:rPr>
          <w:rFonts w:ascii="Times New Roman" w:hAnsi="Times New Roman" w:cs="Times New Roman"/>
          <w:b/>
          <w:sz w:val="24"/>
          <w:szCs w:val="28"/>
          <w:lang w:val="kk-KZ"/>
        </w:rPr>
        <w:t xml:space="preserve">                                                                                  </w:t>
      </w:r>
    </w:p>
    <w:p w:rsidR="00984A84" w:rsidRPr="00984A84" w:rsidRDefault="005653FD">
      <w:pPr>
        <w:spacing w:before="120" w:after="0" w:line="240" w:lineRule="auto"/>
        <w:ind w:firstLine="425"/>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r w:rsidR="00984A84" w:rsidRPr="00984A84">
        <w:rPr>
          <w:rFonts w:ascii="Times New Roman" w:hAnsi="Times New Roman" w:cs="Times New Roman"/>
          <w:b/>
          <w:sz w:val="24"/>
          <w:szCs w:val="28"/>
          <w:lang w:val="kk-KZ"/>
        </w:rPr>
        <w:t xml:space="preserve"> </w:t>
      </w:r>
      <w:r w:rsidR="00984A84">
        <w:rPr>
          <w:rFonts w:ascii="Times New Roman" w:hAnsi="Times New Roman" w:cs="Times New Roman"/>
          <w:b/>
          <w:sz w:val="24"/>
          <w:szCs w:val="28"/>
          <w:lang w:val="kk-KZ"/>
        </w:rPr>
        <w:t xml:space="preserve">             </w:t>
      </w:r>
      <w:r w:rsidR="00984A84" w:rsidRPr="00984A84">
        <w:rPr>
          <w:rFonts w:ascii="Times New Roman" w:hAnsi="Times New Roman" w:cs="Times New Roman"/>
          <w:b/>
          <w:sz w:val="24"/>
          <w:szCs w:val="28"/>
          <w:lang w:val="kk-KZ"/>
        </w:rPr>
        <w:t xml:space="preserve">          ДГД по СКО</w:t>
      </w:r>
    </w:p>
    <w:sectPr w:rsidR="00984A84" w:rsidRPr="00984A84" w:rsidSect="005653FD">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33"/>
    <w:rsid w:val="00012C58"/>
    <w:rsid w:val="000571BD"/>
    <w:rsid w:val="001363AE"/>
    <w:rsid w:val="001A0658"/>
    <w:rsid w:val="001A527A"/>
    <w:rsid w:val="001B7E7A"/>
    <w:rsid w:val="00224AA3"/>
    <w:rsid w:val="00253C2E"/>
    <w:rsid w:val="002712C5"/>
    <w:rsid w:val="00282DB2"/>
    <w:rsid w:val="00314383"/>
    <w:rsid w:val="00371C19"/>
    <w:rsid w:val="00385AE9"/>
    <w:rsid w:val="003A240D"/>
    <w:rsid w:val="0043130E"/>
    <w:rsid w:val="00435520"/>
    <w:rsid w:val="004365C6"/>
    <w:rsid w:val="00490397"/>
    <w:rsid w:val="004B0212"/>
    <w:rsid w:val="004D2883"/>
    <w:rsid w:val="004E3030"/>
    <w:rsid w:val="00532A7E"/>
    <w:rsid w:val="005360B5"/>
    <w:rsid w:val="005653FD"/>
    <w:rsid w:val="0059271B"/>
    <w:rsid w:val="005B7B94"/>
    <w:rsid w:val="005D1113"/>
    <w:rsid w:val="005E0339"/>
    <w:rsid w:val="00627D0A"/>
    <w:rsid w:val="006509A4"/>
    <w:rsid w:val="006630FA"/>
    <w:rsid w:val="006E08FD"/>
    <w:rsid w:val="00711500"/>
    <w:rsid w:val="00722C4A"/>
    <w:rsid w:val="0074556A"/>
    <w:rsid w:val="007508C2"/>
    <w:rsid w:val="007527D9"/>
    <w:rsid w:val="00752839"/>
    <w:rsid w:val="00756DA3"/>
    <w:rsid w:val="00763C5A"/>
    <w:rsid w:val="00814453"/>
    <w:rsid w:val="008624A9"/>
    <w:rsid w:val="008E4563"/>
    <w:rsid w:val="008E4DEF"/>
    <w:rsid w:val="00902C5A"/>
    <w:rsid w:val="00946D33"/>
    <w:rsid w:val="00984A84"/>
    <w:rsid w:val="009A6AF1"/>
    <w:rsid w:val="009C0B9C"/>
    <w:rsid w:val="009D65FD"/>
    <w:rsid w:val="00A104A6"/>
    <w:rsid w:val="00A62812"/>
    <w:rsid w:val="00AC3392"/>
    <w:rsid w:val="00B53EB1"/>
    <w:rsid w:val="00B61E02"/>
    <w:rsid w:val="00B83B56"/>
    <w:rsid w:val="00B87E06"/>
    <w:rsid w:val="00BB47C8"/>
    <w:rsid w:val="00C070A0"/>
    <w:rsid w:val="00C612A0"/>
    <w:rsid w:val="00C72E11"/>
    <w:rsid w:val="00C8296B"/>
    <w:rsid w:val="00D54B53"/>
    <w:rsid w:val="00DC0C1F"/>
    <w:rsid w:val="00DF1E59"/>
    <w:rsid w:val="00DF6752"/>
    <w:rsid w:val="00E1787F"/>
    <w:rsid w:val="00E32703"/>
    <w:rsid w:val="00E95C47"/>
    <w:rsid w:val="00ED00F9"/>
    <w:rsid w:val="00F3267D"/>
    <w:rsid w:val="00F67717"/>
    <w:rsid w:val="00FB331A"/>
    <w:rsid w:val="00FE1C42"/>
    <w:rsid w:val="00FE27B4"/>
    <w:rsid w:val="00FE5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DEF"/>
    <w:rPr>
      <w:color w:val="0000FF" w:themeColor="hyperlink"/>
      <w:u w:val="single"/>
    </w:rPr>
  </w:style>
  <w:style w:type="paragraph" w:styleId="a4">
    <w:name w:val="Balloon Text"/>
    <w:basedOn w:val="a"/>
    <w:link w:val="a5"/>
    <w:uiPriority w:val="99"/>
    <w:semiHidden/>
    <w:unhideWhenUsed/>
    <w:rsid w:val="003A2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DEF"/>
    <w:rPr>
      <w:color w:val="0000FF" w:themeColor="hyperlink"/>
      <w:u w:val="single"/>
    </w:rPr>
  </w:style>
  <w:style w:type="paragraph" w:styleId="a4">
    <w:name w:val="Balloon Text"/>
    <w:basedOn w:val="a"/>
    <w:link w:val="a5"/>
    <w:uiPriority w:val="99"/>
    <w:semiHidden/>
    <w:unhideWhenUsed/>
    <w:rsid w:val="003A2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0DF9-F666-49C0-B1C2-EC746152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Akas II</cp:lastModifiedBy>
  <cp:revision>3</cp:revision>
  <cp:lastPrinted>2019-04-24T05:47:00Z</cp:lastPrinted>
  <dcterms:created xsi:type="dcterms:W3CDTF">2019-12-11T15:35:00Z</dcterms:created>
  <dcterms:modified xsi:type="dcterms:W3CDTF">2019-12-11T15:35:00Z</dcterms:modified>
</cp:coreProperties>
</file>