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7F1" w:rsidRDefault="004667F1" w:rsidP="00DB2E48">
      <w:pPr>
        <w:pStyle w:val="a4"/>
        <w:spacing w:before="0" w:beforeAutospacing="0" w:after="0" w:afterAutospacing="0"/>
        <w:ind w:firstLine="709"/>
        <w:jc w:val="both"/>
        <w:rPr>
          <w:color w:val="000000" w:themeColor="text1"/>
          <w:sz w:val="28"/>
          <w:szCs w:val="28"/>
        </w:rPr>
      </w:pPr>
    </w:p>
    <w:p w:rsidR="005A78D1" w:rsidRDefault="005A78D1" w:rsidP="00F54EAE">
      <w:pPr>
        <w:jc w:val="both"/>
        <w:rPr>
          <w:rFonts w:ascii="Times New Roman" w:hAnsi="Times New Roman" w:cs="Times New Roman"/>
          <w:b/>
          <w:color w:val="000000" w:themeColor="text1"/>
          <w:sz w:val="28"/>
          <w:szCs w:val="28"/>
        </w:rPr>
      </w:pPr>
    </w:p>
    <w:p w:rsidR="00F54EAE" w:rsidRPr="00A665B1" w:rsidRDefault="00F54EAE" w:rsidP="00F54EAE">
      <w:pPr>
        <w:jc w:val="both"/>
        <w:rPr>
          <w:rFonts w:ascii="Times New Roman" w:hAnsi="Times New Roman" w:cs="Times New Roman"/>
          <w:b/>
          <w:color w:val="000000" w:themeColor="text1"/>
          <w:sz w:val="28"/>
          <w:szCs w:val="28"/>
        </w:rPr>
      </w:pPr>
      <w:r w:rsidRPr="00A665B1">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A665B1">
        <w:rPr>
          <w:rFonts w:ascii="Times New Roman" w:hAnsi="Times New Roman" w:cs="Times New Roman"/>
          <w:b/>
          <w:color w:val="000000" w:themeColor="text1"/>
          <w:sz w:val="28"/>
          <w:szCs w:val="28"/>
        </w:rPr>
        <w:t xml:space="preserve">Гарантии для лиц, легализующих имущество   </w:t>
      </w:r>
    </w:p>
    <w:p w:rsidR="00494E18" w:rsidRDefault="00F54EAE" w:rsidP="005A78D1">
      <w:pPr>
        <w:pBdr>
          <w:bottom w:val="single" w:sz="4" w:space="0" w:color="FFFFFF"/>
        </w:pBdr>
        <w:tabs>
          <w:tab w:val="left" w:pos="567"/>
          <w:tab w:val="left" w:pos="851"/>
        </w:tabs>
        <w:spacing w:after="0" w:line="240" w:lineRule="auto"/>
        <w:ind w:firstLine="709"/>
        <w:jc w:val="both"/>
        <w:rPr>
          <w:rFonts w:ascii="Times New Roman" w:hAnsi="Times New Roman"/>
          <w:sz w:val="28"/>
          <w:szCs w:val="28"/>
          <w:lang w:val="kk-KZ"/>
        </w:rPr>
      </w:pPr>
      <w:r w:rsidRPr="00F54EAE">
        <w:rPr>
          <w:rFonts w:ascii="Times New Roman" w:hAnsi="Times New Roman"/>
          <w:sz w:val="28"/>
          <w:szCs w:val="28"/>
          <w:lang w:val="kk-KZ"/>
        </w:rPr>
        <w:t>З</w:t>
      </w:r>
      <w:proofErr w:type="spellStart"/>
      <w:r w:rsidRPr="00F54EAE">
        <w:rPr>
          <w:rFonts w:ascii="Times New Roman" w:hAnsi="Times New Roman"/>
          <w:sz w:val="28"/>
          <w:szCs w:val="28"/>
        </w:rPr>
        <w:t>аконом</w:t>
      </w:r>
      <w:proofErr w:type="spellEnd"/>
      <w:r w:rsidRPr="00F54EAE">
        <w:rPr>
          <w:rFonts w:ascii="Times New Roman" w:hAnsi="Times New Roman"/>
          <w:sz w:val="28"/>
          <w:szCs w:val="28"/>
        </w:rPr>
        <w:t xml:space="preserve">   по вопросам легализации имущества,</w:t>
      </w:r>
      <w:r w:rsidRPr="00192D41">
        <w:rPr>
          <w:rFonts w:ascii="Times New Roman" w:hAnsi="Times New Roman"/>
          <w:sz w:val="28"/>
          <w:szCs w:val="28"/>
        </w:rPr>
        <w:t xml:space="preserve"> </w:t>
      </w:r>
      <w:r>
        <w:rPr>
          <w:rFonts w:ascii="Times New Roman" w:hAnsi="Times New Roman"/>
          <w:sz w:val="28"/>
          <w:szCs w:val="28"/>
        </w:rPr>
        <w:t xml:space="preserve">подписанный Главой государства 13 ноября 2015 года,  </w:t>
      </w:r>
      <w:proofErr w:type="spellStart"/>
      <w:r>
        <w:rPr>
          <w:rFonts w:ascii="Times New Roman" w:hAnsi="Times New Roman"/>
          <w:sz w:val="28"/>
          <w:szCs w:val="28"/>
        </w:rPr>
        <w:t>г</w:t>
      </w:r>
      <w:r w:rsidR="00A706C7" w:rsidRPr="001F4ABD">
        <w:rPr>
          <w:rFonts w:ascii="Times New Roman" w:hAnsi="Times New Roman"/>
          <w:sz w:val="28"/>
          <w:szCs w:val="28"/>
        </w:rPr>
        <w:t>арантир</w:t>
      </w:r>
      <w:proofErr w:type="spellEnd"/>
      <w:r w:rsidR="00A706C7">
        <w:rPr>
          <w:rFonts w:ascii="Times New Roman" w:hAnsi="Times New Roman"/>
          <w:sz w:val="28"/>
          <w:szCs w:val="28"/>
          <w:lang w:val="kk-KZ"/>
        </w:rPr>
        <w:t>уются</w:t>
      </w:r>
      <w:r>
        <w:rPr>
          <w:rFonts w:ascii="Times New Roman" w:hAnsi="Times New Roman"/>
          <w:sz w:val="28"/>
          <w:szCs w:val="28"/>
          <w:lang w:val="kk-KZ"/>
        </w:rPr>
        <w:t xml:space="preserve"> </w:t>
      </w:r>
      <w:r w:rsidR="00A706C7" w:rsidRPr="001F4ABD">
        <w:rPr>
          <w:rFonts w:ascii="Times New Roman" w:hAnsi="Times New Roman"/>
          <w:sz w:val="28"/>
          <w:szCs w:val="28"/>
        </w:rPr>
        <w:t xml:space="preserve"> конфиденциальность</w:t>
      </w:r>
      <w:r w:rsidR="00A706C7">
        <w:rPr>
          <w:rFonts w:ascii="Times New Roman" w:hAnsi="Times New Roman"/>
          <w:sz w:val="28"/>
          <w:szCs w:val="28"/>
          <w:lang w:val="kk-KZ"/>
        </w:rPr>
        <w:t xml:space="preserve"> и защита от уголовного и административного преследования.</w:t>
      </w:r>
      <w:r w:rsidR="00192D41">
        <w:rPr>
          <w:rFonts w:ascii="Times New Roman" w:hAnsi="Times New Roman"/>
          <w:sz w:val="28"/>
          <w:szCs w:val="28"/>
          <w:lang w:val="kk-KZ"/>
        </w:rPr>
        <w:t xml:space="preserve"> </w:t>
      </w:r>
    </w:p>
    <w:p w:rsidR="00F54EAE" w:rsidRPr="00A13363" w:rsidRDefault="00F54EAE" w:rsidP="00F54EAE">
      <w:pPr>
        <w:tabs>
          <w:tab w:val="left" w:pos="142"/>
          <w:tab w:val="left" w:pos="284"/>
        </w:tabs>
        <w:spacing w:after="0" w:line="240" w:lineRule="auto"/>
        <w:ind w:left="-284" w:firstLine="426"/>
        <w:jc w:val="both"/>
        <w:rPr>
          <w:rFonts w:ascii="Times New Roman" w:hAnsi="Times New Roman" w:cs="Times New Roman"/>
          <w:sz w:val="26"/>
          <w:szCs w:val="26"/>
        </w:rPr>
      </w:pPr>
      <w:r>
        <w:rPr>
          <w:rFonts w:ascii="Times New Roman" w:hAnsi="Times New Roman"/>
          <w:b/>
          <w:sz w:val="28"/>
          <w:szCs w:val="28"/>
        </w:rPr>
        <w:t xml:space="preserve">        </w:t>
      </w:r>
      <w:r w:rsidRPr="00F54EAE">
        <w:rPr>
          <w:rFonts w:ascii="Times New Roman" w:hAnsi="Times New Roman"/>
          <w:sz w:val="28"/>
          <w:szCs w:val="28"/>
        </w:rPr>
        <w:t>С</w:t>
      </w:r>
      <w:r w:rsidRPr="00A13363">
        <w:rPr>
          <w:rFonts w:ascii="Times New Roman" w:hAnsi="Times New Roman" w:cs="Times New Roman"/>
          <w:sz w:val="26"/>
          <w:szCs w:val="26"/>
        </w:rPr>
        <w:t xml:space="preserve">рок подачи документов по имуществу,   права  на которое не оформлены,  </w:t>
      </w:r>
      <w:r>
        <w:rPr>
          <w:rFonts w:ascii="Times New Roman" w:hAnsi="Times New Roman" w:cs="Times New Roman"/>
          <w:sz w:val="26"/>
          <w:szCs w:val="26"/>
        </w:rPr>
        <w:t>в</w:t>
      </w:r>
      <w:r w:rsidRPr="00A13363">
        <w:rPr>
          <w:rFonts w:ascii="Times New Roman" w:eastAsia="Times New Roman" w:hAnsi="Times New Roman" w:cs="Times New Roman"/>
          <w:color w:val="000000"/>
          <w:sz w:val="26"/>
          <w:szCs w:val="26"/>
          <w:lang w:eastAsia="ru-RU"/>
        </w:rPr>
        <w:t xml:space="preserve"> комиссиях при </w:t>
      </w:r>
      <w:r>
        <w:rPr>
          <w:rFonts w:ascii="Times New Roman" w:eastAsia="Times New Roman" w:hAnsi="Times New Roman" w:cs="Times New Roman"/>
          <w:color w:val="000000"/>
          <w:sz w:val="26"/>
          <w:szCs w:val="26"/>
          <w:lang w:eastAsia="ru-RU"/>
        </w:rPr>
        <w:t xml:space="preserve"> </w:t>
      </w:r>
      <w:proofErr w:type="spellStart"/>
      <w:r w:rsidRPr="00A13363">
        <w:rPr>
          <w:rFonts w:ascii="Times New Roman" w:eastAsia="Times New Roman" w:hAnsi="Times New Roman" w:cs="Times New Roman"/>
          <w:color w:val="000000"/>
          <w:sz w:val="26"/>
          <w:szCs w:val="26"/>
          <w:lang w:eastAsia="ru-RU"/>
        </w:rPr>
        <w:t>акиматах</w:t>
      </w:r>
      <w:proofErr w:type="spellEnd"/>
      <w:r w:rsidRPr="00A13363">
        <w:rPr>
          <w:rFonts w:ascii="Times New Roman" w:eastAsia="Times New Roman" w:hAnsi="Times New Roman" w:cs="Times New Roman"/>
          <w:color w:val="000000"/>
          <w:sz w:val="26"/>
          <w:szCs w:val="26"/>
          <w:lang w:eastAsia="ru-RU"/>
        </w:rPr>
        <w:t xml:space="preserve">  </w:t>
      </w:r>
      <w:r w:rsidRPr="00A13363">
        <w:rPr>
          <w:rFonts w:ascii="Times New Roman" w:hAnsi="Times New Roman" w:cs="Times New Roman"/>
          <w:sz w:val="26"/>
          <w:szCs w:val="26"/>
        </w:rPr>
        <w:t xml:space="preserve">заканчивается </w:t>
      </w:r>
      <w:r w:rsidRPr="00A13363">
        <w:rPr>
          <w:rFonts w:ascii="Times New Roman" w:hAnsi="Times New Roman" w:cs="Times New Roman"/>
          <w:b/>
          <w:sz w:val="26"/>
          <w:szCs w:val="26"/>
        </w:rPr>
        <w:t>30 ноября 2016 года</w:t>
      </w:r>
      <w:r w:rsidRPr="00A13363">
        <w:rPr>
          <w:rFonts w:ascii="Times New Roman" w:hAnsi="Times New Roman" w:cs="Times New Roman"/>
          <w:sz w:val="26"/>
          <w:szCs w:val="26"/>
        </w:rPr>
        <w:t>.</w:t>
      </w:r>
    </w:p>
    <w:p w:rsidR="00F54EAE" w:rsidRDefault="00F54EAE" w:rsidP="00F54EAE">
      <w:pPr>
        <w:spacing w:after="0" w:line="240" w:lineRule="auto"/>
        <w:ind w:left="-284"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roofErr w:type="gramStart"/>
      <w:r w:rsidRPr="00A13363">
        <w:rPr>
          <w:rFonts w:ascii="Times New Roman" w:eastAsia="Times New Roman" w:hAnsi="Times New Roman" w:cs="Times New Roman"/>
          <w:color w:val="000000"/>
          <w:sz w:val="26"/>
          <w:szCs w:val="26"/>
          <w:lang w:eastAsia="ru-RU"/>
        </w:rPr>
        <w:t xml:space="preserve">В части же остального имущества, находящегося на территории РК, </w:t>
      </w:r>
      <w:r w:rsidRPr="00A13363">
        <w:rPr>
          <w:rFonts w:ascii="Times New Roman" w:eastAsia="Times New Roman" w:hAnsi="Times New Roman" w:cs="Times New Roman"/>
          <w:b/>
          <w:color w:val="000000"/>
          <w:sz w:val="26"/>
          <w:szCs w:val="26"/>
          <w:lang w:eastAsia="ru-RU"/>
        </w:rPr>
        <w:t>право на которое оформлено</w:t>
      </w:r>
      <w:r>
        <w:rPr>
          <w:rFonts w:ascii="Times New Roman" w:eastAsia="Times New Roman" w:hAnsi="Times New Roman" w:cs="Times New Roman"/>
          <w:b/>
          <w:color w:val="000000"/>
          <w:sz w:val="26"/>
          <w:szCs w:val="26"/>
          <w:lang w:eastAsia="ru-RU"/>
        </w:rPr>
        <w:t xml:space="preserve"> </w:t>
      </w:r>
      <w:r w:rsidRPr="00A13363">
        <w:rPr>
          <w:rFonts w:ascii="Times New Roman" w:eastAsia="Times New Roman" w:hAnsi="Times New Roman" w:cs="Times New Roman"/>
          <w:color w:val="000000"/>
          <w:sz w:val="26"/>
          <w:szCs w:val="26"/>
          <w:lang w:eastAsia="ru-RU"/>
        </w:rPr>
        <w:t xml:space="preserve"> на </w:t>
      </w:r>
      <w:r>
        <w:rPr>
          <w:rFonts w:ascii="Times New Roman" w:eastAsia="Times New Roman" w:hAnsi="Times New Roman" w:cs="Times New Roman"/>
          <w:color w:val="000000"/>
          <w:sz w:val="26"/>
          <w:szCs w:val="26"/>
          <w:lang w:eastAsia="ru-RU"/>
        </w:rPr>
        <w:t xml:space="preserve"> </w:t>
      </w:r>
      <w:r w:rsidRPr="00A13363">
        <w:rPr>
          <w:rFonts w:ascii="Times New Roman" w:eastAsia="Times New Roman" w:hAnsi="Times New Roman" w:cs="Times New Roman"/>
          <w:color w:val="000000"/>
          <w:sz w:val="26"/>
          <w:szCs w:val="26"/>
          <w:lang w:eastAsia="ru-RU"/>
        </w:rPr>
        <w:t>субъекта</w:t>
      </w:r>
      <w:r>
        <w:rPr>
          <w:rFonts w:ascii="Times New Roman" w:eastAsia="Times New Roman" w:hAnsi="Times New Roman" w:cs="Times New Roman"/>
          <w:color w:val="000000"/>
          <w:sz w:val="26"/>
          <w:szCs w:val="26"/>
          <w:lang w:eastAsia="ru-RU"/>
        </w:rPr>
        <w:t xml:space="preserve"> </w:t>
      </w:r>
      <w:r w:rsidRPr="00A13363">
        <w:rPr>
          <w:rFonts w:ascii="Times New Roman" w:eastAsia="Times New Roman" w:hAnsi="Times New Roman" w:cs="Times New Roman"/>
          <w:color w:val="000000"/>
          <w:sz w:val="26"/>
          <w:szCs w:val="26"/>
          <w:lang w:eastAsia="ru-RU"/>
        </w:rPr>
        <w:t xml:space="preserve"> легализации или на другое лицо,</w:t>
      </w:r>
      <w:r>
        <w:rPr>
          <w:rFonts w:ascii="Times New Roman" w:eastAsia="Times New Roman" w:hAnsi="Times New Roman" w:cs="Times New Roman"/>
          <w:color w:val="000000"/>
          <w:sz w:val="26"/>
          <w:szCs w:val="26"/>
          <w:lang w:eastAsia="ru-RU"/>
        </w:rPr>
        <w:t xml:space="preserve"> а также имущества и денег, находящихся за пределами РК </w:t>
      </w:r>
      <w:r w:rsidRPr="00A13363">
        <w:rPr>
          <w:rFonts w:ascii="Times New Roman" w:eastAsia="Times New Roman" w:hAnsi="Times New Roman" w:cs="Times New Roman"/>
          <w:color w:val="000000"/>
          <w:sz w:val="26"/>
          <w:szCs w:val="26"/>
          <w:lang w:eastAsia="ru-RU"/>
        </w:rPr>
        <w:t xml:space="preserve"> легализация проводится путем представления декларации в органы государственных доходов без уплаты сбора.</w:t>
      </w:r>
      <w:r w:rsidR="005A78D1">
        <w:rPr>
          <w:rFonts w:ascii="Times New Roman" w:eastAsia="Times New Roman" w:hAnsi="Times New Roman" w:cs="Times New Roman"/>
          <w:sz w:val="28"/>
          <w:szCs w:val="28"/>
        </w:rPr>
        <w:t xml:space="preserve">  </w:t>
      </w:r>
      <w:r w:rsidR="005A78D1">
        <w:rPr>
          <w:rFonts w:ascii="Times New Roman" w:eastAsia="Times New Roman" w:hAnsi="Times New Roman" w:cs="Times New Roman"/>
          <w:sz w:val="28"/>
          <w:szCs w:val="28"/>
        </w:rPr>
        <w:br/>
      </w:r>
      <w:r w:rsidR="005A78D1" w:rsidRPr="004424EB">
        <w:rPr>
          <w:rFonts w:ascii="Times New Roman" w:eastAsia="Times New Roman" w:hAnsi="Times New Roman" w:cs="Times New Roman"/>
          <w:b/>
          <w:bCs/>
          <w:sz w:val="28"/>
          <w:szCs w:val="28"/>
        </w:rPr>
        <w:t>23 декабря 2016 года</w:t>
      </w:r>
      <w:r w:rsidR="005A78D1">
        <w:rPr>
          <w:rFonts w:ascii="Times New Roman" w:eastAsia="Times New Roman" w:hAnsi="Times New Roman" w:cs="Times New Roman"/>
          <w:b/>
          <w:bCs/>
          <w:sz w:val="28"/>
          <w:szCs w:val="28"/>
        </w:rPr>
        <w:t xml:space="preserve"> - </w:t>
      </w:r>
      <w:r w:rsidR="005A78D1" w:rsidRPr="004424EB">
        <w:rPr>
          <w:rFonts w:ascii="Times New Roman" w:eastAsia="Times New Roman" w:hAnsi="Times New Roman" w:cs="Times New Roman"/>
          <w:bCs/>
          <w:sz w:val="28"/>
          <w:szCs w:val="28"/>
        </w:rPr>
        <w:t xml:space="preserve">последний </w:t>
      </w:r>
      <w:r w:rsidR="005A78D1">
        <w:rPr>
          <w:rFonts w:ascii="Times New Roman" w:eastAsia="Times New Roman" w:hAnsi="Times New Roman" w:cs="Times New Roman"/>
          <w:bCs/>
          <w:sz w:val="28"/>
          <w:szCs w:val="28"/>
        </w:rPr>
        <w:t>день</w:t>
      </w:r>
      <w:r w:rsidR="005A78D1" w:rsidRPr="004424EB">
        <w:rPr>
          <w:rFonts w:ascii="Times New Roman" w:eastAsia="Times New Roman" w:hAnsi="Times New Roman" w:cs="Times New Roman"/>
          <w:sz w:val="28"/>
          <w:szCs w:val="28"/>
        </w:rPr>
        <w:t xml:space="preserve"> подачи документов для легализации имущества (в том числе денег) </w:t>
      </w:r>
      <w:r w:rsidR="005A78D1">
        <w:rPr>
          <w:rFonts w:ascii="Times New Roman" w:eastAsia="Times New Roman" w:hAnsi="Times New Roman" w:cs="Times New Roman"/>
          <w:sz w:val="28"/>
          <w:szCs w:val="28"/>
        </w:rPr>
        <w:t>в органы государственных доходов.</w:t>
      </w:r>
      <w:proofErr w:type="gramEnd"/>
    </w:p>
    <w:p w:rsidR="005A78D1" w:rsidRPr="007A4885" w:rsidRDefault="005A78D1" w:rsidP="005A78D1">
      <w:pPr>
        <w:spacing w:after="0" w:line="240" w:lineRule="auto"/>
        <w:ind w:left="-284" w:firstLine="71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AB4CF4">
        <w:rPr>
          <w:rFonts w:ascii="Times New Roman" w:hAnsi="Times New Roman" w:cs="Times New Roman"/>
          <w:color w:val="000000" w:themeColor="text1"/>
          <w:sz w:val="28"/>
          <w:szCs w:val="28"/>
        </w:rPr>
        <w:t>Так,</w:t>
      </w:r>
      <w:r>
        <w:rPr>
          <w:rFonts w:ascii="Times New Roman" w:hAnsi="Times New Roman" w:cs="Times New Roman"/>
          <w:color w:val="000000" w:themeColor="text1"/>
          <w:sz w:val="28"/>
          <w:szCs w:val="28"/>
        </w:rPr>
        <w:t xml:space="preserve"> </w:t>
      </w:r>
      <w:r w:rsidRPr="00AB4CF4">
        <w:rPr>
          <w:rFonts w:ascii="Times New Roman" w:hAnsi="Times New Roman" w:cs="Times New Roman"/>
          <w:color w:val="000000" w:themeColor="text1"/>
          <w:sz w:val="28"/>
          <w:szCs w:val="28"/>
        </w:rPr>
        <w:t>когда будет запущена программа «всеобщего декларирования» субъекты легализации будут освобождаться от</w:t>
      </w:r>
      <w:r w:rsidRPr="00AB4CF4">
        <w:rPr>
          <w:rFonts w:ascii="Times New Roman" w:hAnsi="Times New Roman" w:cs="Times New Roman"/>
          <w:color w:val="000000"/>
          <w:sz w:val="28"/>
          <w:szCs w:val="28"/>
        </w:rPr>
        <w:t xml:space="preserve">  дисциплинарной ответственности за непредставление декларации об активах и обязательствах физического лица и (или) декларации о доходах и имуществе физического лица или представление неполных, недостоверных сведений в таких декларациях в соответствии с законами Республики Казахстан, в том числе супругой (супругом).</w:t>
      </w:r>
      <w:r w:rsidRPr="00813FC4">
        <w:br/>
      </w:r>
      <w:r w:rsidRPr="00AB4CF4">
        <w:rPr>
          <w:rStyle w:val="s0"/>
          <w:sz w:val="28"/>
          <w:szCs w:val="28"/>
        </w:rPr>
        <w:t xml:space="preserve">    </w:t>
      </w:r>
      <w:r>
        <w:rPr>
          <w:rStyle w:val="s0"/>
          <w:sz w:val="28"/>
          <w:szCs w:val="28"/>
        </w:rPr>
        <w:t xml:space="preserve"> </w:t>
      </w:r>
      <w:r w:rsidRPr="00AB4CF4">
        <w:rPr>
          <w:rStyle w:val="s0"/>
          <w:sz w:val="28"/>
          <w:szCs w:val="28"/>
        </w:rPr>
        <w:t xml:space="preserve">  </w:t>
      </w:r>
      <w:r>
        <w:rPr>
          <w:rStyle w:val="s0"/>
          <w:sz w:val="28"/>
          <w:szCs w:val="28"/>
        </w:rPr>
        <w:t xml:space="preserve">       </w:t>
      </w:r>
      <w:r w:rsidRPr="00B43AB1">
        <w:rPr>
          <w:rFonts w:ascii="Times New Roman" w:hAnsi="Times New Roman" w:cs="Times New Roman"/>
          <w:sz w:val="28"/>
          <w:szCs w:val="28"/>
        </w:rPr>
        <w:t xml:space="preserve">Любые сведения, связанные с легализацией имущества, являются </w:t>
      </w:r>
      <w:r w:rsidRPr="007A4885">
        <w:rPr>
          <w:rFonts w:ascii="Times New Roman" w:hAnsi="Times New Roman" w:cs="Times New Roman"/>
          <w:sz w:val="28"/>
          <w:szCs w:val="28"/>
        </w:rPr>
        <w:t>налоговой и банковской тайной. Как следствие, никто не имеет права распространять третьим лицам сведения о легализации, в частности, ни работники</w:t>
      </w:r>
      <w:r w:rsidRPr="00B43AB1">
        <w:rPr>
          <w:rFonts w:ascii="Times New Roman" w:hAnsi="Times New Roman" w:cs="Times New Roman"/>
          <w:sz w:val="28"/>
          <w:szCs w:val="28"/>
        </w:rPr>
        <w:t xml:space="preserve"> комиссий по легализации, ни сотрудники органов государственных доходов, ни работники банков второго уровня и отделений </w:t>
      </w:r>
      <w:proofErr w:type="spellStart"/>
      <w:r w:rsidRPr="00B43AB1">
        <w:rPr>
          <w:rFonts w:ascii="Times New Roman" w:hAnsi="Times New Roman" w:cs="Times New Roman"/>
          <w:sz w:val="28"/>
          <w:szCs w:val="28"/>
        </w:rPr>
        <w:t>Казпочты</w:t>
      </w:r>
      <w:proofErr w:type="spellEnd"/>
      <w:r w:rsidRPr="00B43AB1">
        <w:rPr>
          <w:rFonts w:ascii="Times New Roman" w:hAnsi="Times New Roman" w:cs="Times New Roman"/>
          <w:sz w:val="28"/>
          <w:szCs w:val="28"/>
        </w:rPr>
        <w:t xml:space="preserve">. За распространение такой информации предусмотрена </w:t>
      </w:r>
      <w:r w:rsidRPr="007A4885">
        <w:rPr>
          <w:rFonts w:ascii="Times New Roman" w:hAnsi="Times New Roman" w:cs="Times New Roman"/>
          <w:sz w:val="28"/>
          <w:szCs w:val="28"/>
        </w:rPr>
        <w:t>уголовная ответственность.</w:t>
      </w:r>
    </w:p>
    <w:p w:rsidR="005A78D1" w:rsidRPr="00AB4CF4" w:rsidRDefault="005A78D1" w:rsidP="005A78D1">
      <w:pPr>
        <w:spacing w:after="0" w:line="240" w:lineRule="auto"/>
        <w:ind w:left="-284" w:firstLine="568"/>
        <w:jc w:val="both"/>
        <w:rPr>
          <w:sz w:val="28"/>
          <w:szCs w:val="28"/>
        </w:rPr>
      </w:pPr>
      <w:r>
        <w:rPr>
          <w:rStyle w:val="s0"/>
          <w:sz w:val="28"/>
          <w:szCs w:val="28"/>
        </w:rPr>
        <w:t xml:space="preserve">      Согласно изменениям,</w:t>
      </w:r>
      <w:r w:rsidRPr="00AB4CF4">
        <w:rPr>
          <w:rStyle w:val="s0"/>
          <w:sz w:val="28"/>
          <w:szCs w:val="28"/>
        </w:rPr>
        <w:t xml:space="preserve"> внесенным в Уголовный кодекс Республики Казахстан по вопросам легализации имущества,</w:t>
      </w:r>
      <w:r>
        <w:rPr>
          <w:rStyle w:val="s0"/>
          <w:sz w:val="28"/>
          <w:szCs w:val="28"/>
        </w:rPr>
        <w:t xml:space="preserve"> </w:t>
      </w:r>
      <w:r w:rsidRPr="00AB4CF4">
        <w:rPr>
          <w:rStyle w:val="s0"/>
          <w:sz w:val="28"/>
          <w:szCs w:val="28"/>
        </w:rPr>
        <w:t xml:space="preserve"> незаконное разглашение или иное незаконное использование должностными лицами государственных органов, работниками организаций сведений и информации об операциях с деньгами и (или) иным имуществом, полученных при выполнении ими служебных обязанностей, которые установлены Законом Республики Казахстан «Об амнистии граждан Республики Казахстан, </w:t>
      </w:r>
      <w:proofErr w:type="spellStart"/>
      <w:r w:rsidRPr="00AB4CF4">
        <w:rPr>
          <w:rStyle w:val="s0"/>
          <w:sz w:val="28"/>
          <w:szCs w:val="28"/>
        </w:rPr>
        <w:t>оралманов</w:t>
      </w:r>
      <w:proofErr w:type="spellEnd"/>
      <w:r w:rsidRPr="00AB4CF4">
        <w:rPr>
          <w:rStyle w:val="s0"/>
          <w:sz w:val="28"/>
          <w:szCs w:val="28"/>
        </w:rPr>
        <w:t xml:space="preserve"> и лиц, имеющих вид на жительство в Республике Казахстан, в связи с легализацией ими имущества, -</w:t>
      </w:r>
    </w:p>
    <w:p w:rsidR="005A78D1" w:rsidRPr="00AB4CF4" w:rsidRDefault="005A78D1" w:rsidP="005A78D1">
      <w:pPr>
        <w:spacing w:after="0" w:line="240" w:lineRule="auto"/>
        <w:ind w:left="-284" w:firstLine="568"/>
        <w:jc w:val="both"/>
        <w:rPr>
          <w:sz w:val="28"/>
          <w:szCs w:val="28"/>
        </w:rPr>
      </w:pPr>
      <w:r>
        <w:rPr>
          <w:rStyle w:val="s0"/>
          <w:sz w:val="28"/>
          <w:szCs w:val="28"/>
        </w:rPr>
        <w:t xml:space="preserve">     </w:t>
      </w:r>
      <w:r w:rsidRPr="00AB4CF4">
        <w:rPr>
          <w:rStyle w:val="s0"/>
          <w:sz w:val="28"/>
          <w:szCs w:val="28"/>
        </w:rPr>
        <w:t>наказывается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F54EAE" w:rsidRPr="00F54EAE" w:rsidRDefault="005A78D1" w:rsidP="005A78D1">
      <w:pPr>
        <w:pBdr>
          <w:bottom w:val="single" w:sz="4" w:space="0" w:color="FFFFFF"/>
        </w:pBdr>
        <w:tabs>
          <w:tab w:val="left" w:pos="851"/>
          <w:tab w:val="left" w:pos="1134"/>
        </w:tabs>
        <w:spacing w:after="0" w:line="240" w:lineRule="auto"/>
        <w:ind w:left="-284" w:hanging="284"/>
        <w:jc w:val="both"/>
        <w:rPr>
          <w:rFonts w:ascii="Times New Roman" w:hAnsi="Times New Roman"/>
          <w:sz w:val="28"/>
          <w:szCs w:val="28"/>
        </w:rPr>
      </w:pPr>
      <w:r>
        <w:rPr>
          <w:rFonts w:ascii="Times New Roman" w:eastAsia="Times New Roman" w:hAnsi="Times New Roman" w:cs="Times New Roman"/>
          <w:color w:val="000000"/>
          <w:sz w:val="26"/>
          <w:szCs w:val="26"/>
          <w:lang w:eastAsia="ru-RU"/>
        </w:rPr>
        <w:t xml:space="preserve">                 </w:t>
      </w:r>
      <w:r w:rsidRPr="00A13363">
        <w:rPr>
          <w:rFonts w:ascii="Times New Roman" w:eastAsia="Times New Roman" w:hAnsi="Times New Roman" w:cs="Times New Roman"/>
          <w:color w:val="000000"/>
          <w:sz w:val="26"/>
          <w:szCs w:val="26"/>
          <w:lang w:eastAsia="ru-RU"/>
        </w:rPr>
        <w:t xml:space="preserve">Законом также предусмотрена   </w:t>
      </w:r>
      <w:r w:rsidRPr="00A13363">
        <w:rPr>
          <w:rFonts w:ascii="Times New Roman" w:hAnsi="Times New Roman" w:cs="Times New Roman"/>
          <w:b/>
          <w:sz w:val="26"/>
          <w:szCs w:val="26"/>
        </w:rPr>
        <w:t xml:space="preserve"> </w:t>
      </w:r>
      <w:r w:rsidRPr="00A13363">
        <w:rPr>
          <w:rFonts w:ascii="Times New Roman" w:hAnsi="Times New Roman" w:cs="Times New Roman"/>
          <w:sz w:val="26"/>
          <w:szCs w:val="26"/>
        </w:rPr>
        <w:t xml:space="preserve"> </w:t>
      </w:r>
      <w:r w:rsidRPr="00A13363">
        <w:rPr>
          <w:rFonts w:ascii="Times New Roman" w:hAnsi="Times New Roman" w:cs="Times New Roman"/>
          <w:b/>
          <w:sz w:val="26"/>
          <w:szCs w:val="26"/>
        </w:rPr>
        <w:t>налоговая амнистия-</w:t>
      </w:r>
      <w:r w:rsidRPr="00A13363">
        <w:rPr>
          <w:rFonts w:ascii="Times New Roman" w:hAnsi="Times New Roman" w:cs="Times New Roman"/>
          <w:sz w:val="26"/>
          <w:szCs w:val="26"/>
        </w:rPr>
        <w:t xml:space="preserve">прекращение налогового обязательства субъекта легализации по индивидуальному подоходному налогу по доходу субъекта легализации, </w:t>
      </w:r>
      <w:r w:rsidRPr="00A13363">
        <w:rPr>
          <w:rFonts w:ascii="Times New Roman" w:hAnsi="Times New Roman" w:cs="Times New Roman"/>
          <w:b/>
          <w:sz w:val="26"/>
          <w:szCs w:val="26"/>
        </w:rPr>
        <w:t>полученному за период до 1 сентября 2014 года</w:t>
      </w:r>
    </w:p>
    <w:p w:rsidR="00F54EAE" w:rsidRDefault="00F54EAE" w:rsidP="00F54EAE">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p>
    <w:p w:rsidR="00F54EAE" w:rsidRDefault="005A78D1" w:rsidP="005A78D1">
      <w:pPr>
        <w:jc w:val="both"/>
        <w:rPr>
          <w:rFonts w:ascii="Times New Roman" w:hAnsi="Times New Roman"/>
          <w:sz w:val="28"/>
          <w:szCs w:val="28"/>
          <w:lang w:val="kk-KZ"/>
        </w:rPr>
      </w:pPr>
      <w:r>
        <w:rPr>
          <w:rFonts w:ascii="Times New Roman" w:hAnsi="Times New Roman" w:cs="Times New Roman"/>
          <w:b/>
          <w:color w:val="000000" w:themeColor="text1"/>
          <w:sz w:val="28"/>
          <w:szCs w:val="28"/>
        </w:rPr>
        <w:t xml:space="preserve">                                                                                                                ДГД по СКО</w:t>
      </w:r>
    </w:p>
    <w:p w:rsidR="00F54EAE" w:rsidRDefault="00F54EAE" w:rsidP="00F54EAE">
      <w:pPr>
        <w:pBdr>
          <w:bottom w:val="single" w:sz="4" w:space="0" w:color="FFFFFF"/>
        </w:pBdr>
        <w:tabs>
          <w:tab w:val="left" w:pos="851"/>
          <w:tab w:val="left" w:pos="1134"/>
        </w:tabs>
        <w:spacing w:after="0" w:line="240" w:lineRule="auto"/>
        <w:ind w:firstLine="993"/>
        <w:jc w:val="both"/>
        <w:rPr>
          <w:rFonts w:ascii="Times New Roman" w:hAnsi="Times New Roman"/>
          <w:sz w:val="28"/>
          <w:szCs w:val="28"/>
          <w:lang w:val="kk-KZ"/>
        </w:rPr>
      </w:pPr>
    </w:p>
    <w:sectPr w:rsidR="00F54EAE" w:rsidSect="00494E1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852A5"/>
    <w:multiLevelType w:val="hybridMultilevel"/>
    <w:tmpl w:val="EE7C98E0"/>
    <w:lvl w:ilvl="0" w:tplc="683C637C">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A311F51"/>
    <w:multiLevelType w:val="hybridMultilevel"/>
    <w:tmpl w:val="16062E84"/>
    <w:lvl w:ilvl="0" w:tplc="0419000B">
      <w:start w:val="1"/>
      <w:numFmt w:val="bullet"/>
      <w:lvlText w:val=""/>
      <w:lvlJc w:val="left"/>
      <w:pPr>
        <w:ind w:left="1123" w:hanging="360"/>
      </w:pPr>
      <w:rPr>
        <w:rFonts w:ascii="Wingdings" w:hAnsi="Wingdings"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proofState w:spelling="clean" w:grammar="clean"/>
  <w:defaultTabStop w:val="708"/>
  <w:characterSpacingControl w:val="doNotCompress"/>
  <w:compat/>
  <w:rsids>
    <w:rsidRoot w:val="00DB2E48"/>
    <w:rsid w:val="0004258B"/>
    <w:rsid w:val="00096F53"/>
    <w:rsid w:val="000C7557"/>
    <w:rsid w:val="000F7176"/>
    <w:rsid w:val="00114030"/>
    <w:rsid w:val="00192D41"/>
    <w:rsid w:val="00197569"/>
    <w:rsid w:val="00250BED"/>
    <w:rsid w:val="002F01B8"/>
    <w:rsid w:val="003705F0"/>
    <w:rsid w:val="00371A0D"/>
    <w:rsid w:val="003A232C"/>
    <w:rsid w:val="003D072B"/>
    <w:rsid w:val="003D2169"/>
    <w:rsid w:val="004428E9"/>
    <w:rsid w:val="00456E81"/>
    <w:rsid w:val="004667F1"/>
    <w:rsid w:val="00494E18"/>
    <w:rsid w:val="005A78D1"/>
    <w:rsid w:val="005E6D2C"/>
    <w:rsid w:val="00610CA3"/>
    <w:rsid w:val="0068595B"/>
    <w:rsid w:val="00756A69"/>
    <w:rsid w:val="007D28E1"/>
    <w:rsid w:val="008D073B"/>
    <w:rsid w:val="00946033"/>
    <w:rsid w:val="009A281E"/>
    <w:rsid w:val="009A62CB"/>
    <w:rsid w:val="009D772D"/>
    <w:rsid w:val="00A3450A"/>
    <w:rsid w:val="00A40EA3"/>
    <w:rsid w:val="00A57034"/>
    <w:rsid w:val="00A665B1"/>
    <w:rsid w:val="00A706C7"/>
    <w:rsid w:val="00A92443"/>
    <w:rsid w:val="00A9448E"/>
    <w:rsid w:val="00AB2C33"/>
    <w:rsid w:val="00AB4CF4"/>
    <w:rsid w:val="00B13BA2"/>
    <w:rsid w:val="00B55019"/>
    <w:rsid w:val="00C35E75"/>
    <w:rsid w:val="00C6000D"/>
    <w:rsid w:val="00D206AC"/>
    <w:rsid w:val="00D43776"/>
    <w:rsid w:val="00DB2E48"/>
    <w:rsid w:val="00E005B1"/>
    <w:rsid w:val="00E467C6"/>
    <w:rsid w:val="00EE52C9"/>
    <w:rsid w:val="00F12315"/>
    <w:rsid w:val="00F54EAE"/>
    <w:rsid w:val="00F84B37"/>
    <w:rsid w:val="00FA0D56"/>
    <w:rsid w:val="00FA42AA"/>
    <w:rsid w:val="00FA6376"/>
    <w:rsid w:val="00FC3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2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веб)1 Знак Знак Зн Знак Знак Знак Знак1"/>
    <w:basedOn w:val="a0"/>
    <w:link w:val="a4"/>
    <w:rsid w:val="00DB2E48"/>
    <w:rPr>
      <w:rFonts w:ascii="Times New Roman" w:eastAsia="Times New Roman" w:hAnsi="Times New Roman" w:cs="Times New Roman"/>
      <w:sz w:val="24"/>
      <w:szCs w:val="24"/>
      <w:lang w:eastAsia="ru-RU"/>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веб)1 Знак Знак Зн Знак Знак Знак,Обычный (веб)1 Знак Знак Зн Знак Знак Знак Знак"/>
    <w:basedOn w:val="a"/>
    <w:link w:val="a3"/>
    <w:uiPriority w:val="99"/>
    <w:unhideWhenUsed/>
    <w:rsid w:val="00DB2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nlistpara">
    <w:name w:val="nonlistpara"/>
    <w:basedOn w:val="a"/>
    <w:rsid w:val="00A944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A3450A"/>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styleId="a6">
    <w:name w:val="Hyperlink"/>
    <w:uiPriority w:val="99"/>
    <w:semiHidden/>
    <w:unhideWhenUsed/>
    <w:rsid w:val="00A3450A"/>
    <w:rPr>
      <w:rFonts w:ascii="Times New Roman" w:hAnsi="Times New Roman" w:cs="Times New Roman" w:hint="default"/>
      <w:b/>
      <w:bCs/>
      <w:i w:val="0"/>
      <w:iCs w:val="0"/>
      <w:color w:val="000080"/>
      <w:sz w:val="22"/>
      <w:szCs w:val="22"/>
      <w:u w:val="single"/>
    </w:rPr>
  </w:style>
  <w:style w:type="character" w:customStyle="1" w:styleId="s1">
    <w:name w:val="s1"/>
    <w:rsid w:val="009D772D"/>
    <w:rPr>
      <w:rFonts w:ascii="Times New Roman" w:hAnsi="Times New Roman" w:cs="Times New Roman"/>
      <w:b/>
      <w:bCs/>
      <w:color w:val="000000"/>
      <w:sz w:val="28"/>
      <w:szCs w:val="28"/>
      <w:u w:val="none"/>
      <w:effect w:val="none"/>
    </w:rPr>
  </w:style>
  <w:style w:type="character" w:customStyle="1" w:styleId="s00">
    <w:name w:val="s00"/>
    <w:rsid w:val="009D772D"/>
    <w:rPr>
      <w:rFonts w:ascii="Times New Roman" w:hAnsi="Times New Roman" w:cs="Times New Roman"/>
    </w:rPr>
  </w:style>
  <w:style w:type="character" w:customStyle="1" w:styleId="apple-converted-space">
    <w:name w:val="apple-converted-space"/>
    <w:basedOn w:val="a0"/>
    <w:rsid w:val="00494E18"/>
  </w:style>
  <w:style w:type="character" w:customStyle="1" w:styleId="s0">
    <w:name w:val="s0"/>
    <w:basedOn w:val="a0"/>
    <w:rsid w:val="00197569"/>
    <w:rPr>
      <w:rFonts w:ascii="Times New Roman" w:hAnsi="Times New Roman" w:cs="Times New Roman" w:hint="default"/>
      <w:b w:val="0"/>
      <w:bCs w:val="0"/>
      <w:i w:val="0"/>
      <w:iCs w:val="0"/>
      <w:color w:val="000000"/>
    </w:rPr>
  </w:style>
  <w:style w:type="character" w:customStyle="1" w:styleId="s19">
    <w:name w:val="s19"/>
    <w:basedOn w:val="a0"/>
    <w:rsid w:val="003705F0"/>
    <w:rPr>
      <w:rFonts w:ascii="Times New Roman" w:hAnsi="Times New Roman" w:cs="Times New Roman" w:hint="default"/>
      <w:b w:val="0"/>
      <w:bCs w:val="0"/>
      <w:i w:val="0"/>
      <w:iCs w:val="0"/>
      <w:color w:val="008000"/>
    </w:rPr>
  </w:style>
</w:styles>
</file>

<file path=word/webSettings.xml><?xml version="1.0" encoding="utf-8"?>
<w:webSettings xmlns:r="http://schemas.openxmlformats.org/officeDocument/2006/relationships" xmlns:w="http://schemas.openxmlformats.org/wordprocessingml/2006/main">
  <w:divs>
    <w:div w:id="188632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Кабдушева Жаныл Дастемовна</dc:creator>
  <cp:keywords/>
  <dc:description/>
  <cp:lastModifiedBy>Кабдушева Жаныл Дастемовна</cp:lastModifiedBy>
  <cp:revision>2</cp:revision>
  <cp:lastPrinted>2016-12-21T04:37:00Z</cp:lastPrinted>
  <dcterms:created xsi:type="dcterms:W3CDTF">2016-12-21T04:42:00Z</dcterms:created>
  <dcterms:modified xsi:type="dcterms:W3CDTF">2016-12-21T04:42:00Z</dcterms:modified>
</cp:coreProperties>
</file>